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5EB88" w14:textId="77777777" w:rsidR="002A5A09" w:rsidRDefault="002A5A09">
      <w:pPr>
        <w:widowControl w:val="0"/>
        <w:pBdr>
          <w:top w:val="nil"/>
          <w:left w:val="nil"/>
          <w:bottom w:val="nil"/>
          <w:right w:val="nil"/>
          <w:between w:val="nil"/>
        </w:pBdr>
        <w:spacing w:line="276" w:lineRule="auto"/>
        <w:jc w:val="both"/>
        <w:rPr>
          <w:rFonts w:eastAsia="Arial" w:cs="Arial"/>
          <w:color w:val="000000"/>
          <w:sz w:val="22"/>
          <w:szCs w:val="22"/>
        </w:rPr>
      </w:pPr>
    </w:p>
    <w:tbl>
      <w:tblPr>
        <w:tblStyle w:val="a"/>
        <w:tblW w:w="9180" w:type="dxa"/>
        <w:tblLayout w:type="fixed"/>
        <w:tblLook w:val="0000" w:firstRow="0" w:lastRow="0" w:firstColumn="0" w:lastColumn="0" w:noHBand="0" w:noVBand="0"/>
      </w:tblPr>
      <w:tblGrid>
        <w:gridCol w:w="9180"/>
      </w:tblGrid>
      <w:tr w:rsidR="002A5A09" w14:paraId="2055540D" w14:textId="77777777">
        <w:trPr>
          <w:trHeight w:val="539"/>
        </w:trPr>
        <w:tc>
          <w:tcPr>
            <w:tcW w:w="9180" w:type="dxa"/>
            <w:tcMar>
              <w:top w:w="0" w:type="dxa"/>
              <w:left w:w="0" w:type="dxa"/>
              <w:bottom w:w="85" w:type="dxa"/>
              <w:right w:w="108" w:type="dxa"/>
            </w:tcMar>
          </w:tcPr>
          <w:p w14:paraId="10D9AAF5" w14:textId="77777777" w:rsidR="002A5A09" w:rsidRDefault="000E0BF6">
            <w:pPr>
              <w:pBdr>
                <w:top w:val="nil"/>
                <w:left w:val="nil"/>
                <w:bottom w:val="nil"/>
                <w:right w:val="nil"/>
                <w:between w:val="nil"/>
              </w:pBdr>
              <w:spacing w:line="276" w:lineRule="auto"/>
              <w:jc w:val="both"/>
              <w:rPr>
                <w:rFonts w:ascii="Times New Roman" w:hAnsi="Times New Roman"/>
                <w:b/>
                <w:color w:val="000000"/>
                <w:sz w:val="24"/>
              </w:rPr>
            </w:pPr>
            <w:r>
              <w:rPr>
                <w:rFonts w:ascii="Times New Roman" w:hAnsi="Times New Roman"/>
                <w:b/>
                <w:color w:val="000000"/>
                <w:sz w:val="24"/>
              </w:rPr>
              <w:t>AIPPI, 2021, Study Questions Q278</w:t>
            </w:r>
          </w:p>
          <w:p w14:paraId="098037B9" w14:textId="77777777" w:rsidR="002A5A09" w:rsidRDefault="002A5A09">
            <w:pPr>
              <w:pBdr>
                <w:top w:val="nil"/>
                <w:left w:val="nil"/>
                <w:bottom w:val="nil"/>
                <w:right w:val="nil"/>
                <w:between w:val="nil"/>
              </w:pBdr>
              <w:spacing w:line="276" w:lineRule="auto"/>
              <w:jc w:val="both"/>
              <w:rPr>
                <w:rFonts w:ascii="Times New Roman" w:hAnsi="Times New Roman"/>
                <w:b/>
                <w:color w:val="000000"/>
                <w:sz w:val="24"/>
              </w:rPr>
            </w:pPr>
          </w:p>
          <w:p w14:paraId="16E668F6" w14:textId="77777777" w:rsidR="002A5A09" w:rsidRDefault="000E0BF6">
            <w:pPr>
              <w:pBdr>
                <w:top w:val="nil"/>
                <w:left w:val="nil"/>
                <w:bottom w:val="nil"/>
                <w:right w:val="nil"/>
                <w:between w:val="nil"/>
              </w:pBdr>
              <w:spacing w:line="276" w:lineRule="auto"/>
              <w:jc w:val="both"/>
              <w:rPr>
                <w:rFonts w:ascii="Times New Roman" w:hAnsi="Times New Roman"/>
                <w:color w:val="000000"/>
                <w:sz w:val="20"/>
                <w:szCs w:val="20"/>
              </w:rPr>
            </w:pPr>
            <w:r>
              <w:rPr>
                <w:rFonts w:ascii="Times New Roman" w:hAnsi="Times New Roman"/>
                <w:b/>
                <w:color w:val="000000"/>
                <w:sz w:val="24"/>
              </w:rPr>
              <w:t>Industrial designs and the role of prior art</w:t>
            </w:r>
          </w:p>
        </w:tc>
      </w:tr>
    </w:tbl>
    <w:p w14:paraId="0486306C" w14:textId="77777777" w:rsidR="002A5A09" w:rsidRDefault="002A5A09">
      <w:pPr>
        <w:spacing w:line="276" w:lineRule="auto"/>
        <w:jc w:val="both"/>
        <w:rPr>
          <w:rFonts w:ascii="Times New Roman" w:hAnsi="Times New Roman"/>
          <w:b/>
          <w:sz w:val="20"/>
          <w:szCs w:val="20"/>
        </w:rPr>
      </w:pPr>
      <w:bookmarkStart w:id="0" w:name="bookmark=id.gjdgxs" w:colFirst="0" w:colLast="0"/>
      <w:bookmarkEnd w:id="0"/>
    </w:p>
    <w:p w14:paraId="2AFC4D77" w14:textId="4F92FF08" w:rsidR="002A5A09" w:rsidRDefault="000E0BF6">
      <w:pPr>
        <w:spacing w:line="276" w:lineRule="auto"/>
        <w:jc w:val="both"/>
        <w:rPr>
          <w:rFonts w:ascii="Times New Roman" w:hAnsi="Times New Roman"/>
          <w:b/>
          <w:sz w:val="24"/>
        </w:rPr>
      </w:pPr>
      <w:r>
        <w:rPr>
          <w:rFonts w:ascii="Times New Roman" w:hAnsi="Times New Roman"/>
          <w:b/>
          <w:sz w:val="24"/>
        </w:rPr>
        <w:t xml:space="preserve">Questions 1 – 6. </w:t>
      </w:r>
    </w:p>
    <w:p w14:paraId="2C34AAD8" w14:textId="77777777" w:rsidR="002A5A09" w:rsidRDefault="002A5A09">
      <w:pPr>
        <w:spacing w:line="276" w:lineRule="auto"/>
        <w:jc w:val="both"/>
        <w:rPr>
          <w:rFonts w:ascii="Times New Roman" w:hAnsi="Times New Roman"/>
          <w:sz w:val="20"/>
          <w:szCs w:val="20"/>
        </w:rPr>
      </w:pPr>
    </w:p>
    <w:p w14:paraId="7B8AE76C" w14:textId="77777777" w:rsidR="002A5A09" w:rsidRDefault="000E0BF6">
      <w:pPr>
        <w:spacing w:line="276" w:lineRule="auto"/>
        <w:jc w:val="both"/>
        <w:rPr>
          <w:rFonts w:ascii="Times New Roman" w:hAnsi="Times New Roman"/>
          <w:b/>
          <w:sz w:val="20"/>
          <w:szCs w:val="20"/>
        </w:rPr>
      </w:pPr>
      <w:r>
        <w:rPr>
          <w:rFonts w:ascii="Times New Roman" w:hAnsi="Times New Roman"/>
          <w:b/>
          <w:sz w:val="20"/>
          <w:szCs w:val="20"/>
        </w:rPr>
        <w:t xml:space="preserve">I. Current law and practice </w:t>
      </w:r>
    </w:p>
    <w:p w14:paraId="1ADD1AF7" w14:textId="77777777" w:rsidR="002A5A09" w:rsidRDefault="002A5A09">
      <w:pPr>
        <w:spacing w:line="276" w:lineRule="auto"/>
        <w:jc w:val="both"/>
        <w:rPr>
          <w:rFonts w:ascii="Times New Roman" w:hAnsi="Times New Roman"/>
          <w:sz w:val="20"/>
          <w:szCs w:val="20"/>
        </w:rPr>
      </w:pPr>
    </w:p>
    <w:p w14:paraId="2F602B9B"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 xml:space="preserve">Please answer the below questions with regard to your Group's current law and practice. References to a "design" below are to be read as referencing the intellectual property right that specifically protects the outward appearance or ornamentation of an object or article of manufacture, irrespective of what it is called in your jurisdiction. </w:t>
      </w:r>
    </w:p>
    <w:p w14:paraId="1775A3CA" w14:textId="77777777" w:rsidR="002A5A09" w:rsidRDefault="002A5A09">
      <w:pPr>
        <w:spacing w:line="276" w:lineRule="auto"/>
        <w:jc w:val="both"/>
        <w:rPr>
          <w:rFonts w:ascii="Times New Roman" w:hAnsi="Times New Roman"/>
          <w:sz w:val="20"/>
          <w:szCs w:val="20"/>
        </w:rPr>
      </w:pPr>
    </w:p>
    <w:p w14:paraId="171944FE"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Note: If your answer(s) to Q1) to Q3) below is (are) the same as your answer(s) in reply to the 2016 Designs Study Question, you may simply refer to those answer(s).</w:t>
      </w:r>
    </w:p>
    <w:p w14:paraId="3F787820" w14:textId="77777777" w:rsidR="002A5A09" w:rsidRDefault="002A5A09">
      <w:pPr>
        <w:spacing w:line="276" w:lineRule="auto"/>
        <w:jc w:val="both"/>
        <w:rPr>
          <w:rFonts w:ascii="Times New Roman" w:hAnsi="Times New Roman"/>
          <w:sz w:val="20"/>
          <w:szCs w:val="20"/>
        </w:rPr>
      </w:pPr>
    </w:p>
    <w:p w14:paraId="0BA531C7" w14:textId="77777777" w:rsidR="002A5A09" w:rsidRDefault="002A5A09">
      <w:pPr>
        <w:spacing w:line="276" w:lineRule="auto"/>
        <w:jc w:val="both"/>
        <w:rPr>
          <w:rFonts w:ascii="Times New Roman" w:hAnsi="Times New Roman"/>
          <w:b/>
          <w:sz w:val="20"/>
          <w:szCs w:val="20"/>
        </w:rPr>
      </w:pPr>
    </w:p>
    <w:p w14:paraId="5B736413" w14:textId="77777777" w:rsidR="002A5A09" w:rsidRDefault="000E0BF6">
      <w:pPr>
        <w:spacing w:line="276" w:lineRule="auto"/>
        <w:jc w:val="both"/>
        <w:rPr>
          <w:rFonts w:ascii="Times New Roman" w:hAnsi="Times New Roman"/>
          <w:b/>
          <w:sz w:val="20"/>
          <w:szCs w:val="20"/>
        </w:rPr>
      </w:pPr>
      <w:r>
        <w:rPr>
          <w:rFonts w:ascii="Times New Roman" w:hAnsi="Times New Roman"/>
          <w:b/>
          <w:sz w:val="20"/>
          <w:szCs w:val="20"/>
        </w:rPr>
        <w:t>Question 1.</w:t>
      </w:r>
    </w:p>
    <w:p w14:paraId="74D3235C" w14:textId="7FF6D6AC" w:rsidR="002A5A09" w:rsidRDefault="000E0BF6">
      <w:pPr>
        <w:spacing w:line="276" w:lineRule="auto"/>
        <w:jc w:val="both"/>
        <w:rPr>
          <w:rFonts w:ascii="Times New Roman" w:hAnsi="Times New Roman"/>
          <w:sz w:val="20"/>
          <w:szCs w:val="20"/>
        </w:rPr>
      </w:pPr>
      <w:r>
        <w:rPr>
          <w:rFonts w:ascii="Times New Roman" w:hAnsi="Times New Roman"/>
          <w:sz w:val="20"/>
          <w:szCs w:val="20"/>
        </w:rPr>
        <w:t xml:space="preserve">a) Does your Group’s current law provide for an intellectual property right (other than copyright, </w:t>
      </w:r>
      <w:r w:rsidR="009645C8">
        <w:rPr>
          <w:rFonts w:ascii="Times New Roman" w:hAnsi="Times New Roman"/>
          <w:sz w:val="20"/>
          <w:szCs w:val="20"/>
        </w:rPr>
        <w:t>trademarks</w:t>
      </w:r>
      <w:r>
        <w:rPr>
          <w:rFonts w:ascii="Times New Roman" w:hAnsi="Times New Roman"/>
          <w:sz w:val="20"/>
          <w:szCs w:val="20"/>
        </w:rPr>
        <w:t xml:space="preserve"> or trade dress), that specifically protects the outward appearance or ornamentation of an object or article of manufacture or other? Please answer YES or NO. </w:t>
      </w:r>
    </w:p>
    <w:p w14:paraId="6300874A" w14:textId="77777777" w:rsidR="002A5A09" w:rsidRDefault="002A5A09">
      <w:pPr>
        <w:spacing w:line="276" w:lineRule="auto"/>
        <w:ind w:left="720"/>
        <w:jc w:val="both"/>
        <w:rPr>
          <w:rFonts w:ascii="Times New Roman" w:hAnsi="Times New Roman"/>
          <w:sz w:val="20"/>
          <w:szCs w:val="20"/>
        </w:rPr>
      </w:pPr>
    </w:p>
    <w:p w14:paraId="2653204A" w14:textId="77777777" w:rsidR="002A5A09" w:rsidRDefault="000E0BF6">
      <w:pPr>
        <w:spacing w:line="276" w:lineRule="auto"/>
        <w:jc w:val="both"/>
        <w:rPr>
          <w:rFonts w:ascii="Times New Roman" w:hAnsi="Times New Roman"/>
          <w:i/>
          <w:sz w:val="20"/>
          <w:szCs w:val="20"/>
        </w:rPr>
      </w:pPr>
      <w:r>
        <w:rPr>
          <w:rFonts w:ascii="Times New Roman" w:hAnsi="Times New Roman"/>
          <w:sz w:val="20"/>
          <w:szCs w:val="20"/>
        </w:rPr>
        <w:tab/>
      </w:r>
      <w:r>
        <w:rPr>
          <w:rFonts w:ascii="Times New Roman" w:hAnsi="Times New Roman"/>
          <w:i/>
          <w:sz w:val="20"/>
          <w:szCs w:val="20"/>
        </w:rPr>
        <w:t xml:space="preserve">Please see the reply to the 2016 Designs Study Questions. </w:t>
      </w:r>
    </w:p>
    <w:p w14:paraId="5E0A7AC4" w14:textId="77777777" w:rsidR="002A5A09" w:rsidRDefault="002A5A09">
      <w:pPr>
        <w:spacing w:line="276" w:lineRule="auto"/>
        <w:jc w:val="both"/>
        <w:rPr>
          <w:rFonts w:ascii="Times New Roman" w:hAnsi="Times New Roman"/>
          <w:sz w:val="20"/>
          <w:szCs w:val="20"/>
        </w:rPr>
      </w:pPr>
    </w:p>
    <w:p w14:paraId="5314A0C5" w14:textId="77777777" w:rsidR="002A5A09" w:rsidRDefault="000E0BF6">
      <w:pPr>
        <w:spacing w:line="276" w:lineRule="auto"/>
        <w:jc w:val="both"/>
        <w:rPr>
          <w:rFonts w:ascii="Times New Roman" w:hAnsi="Times New Roman"/>
          <w:sz w:val="20"/>
          <w:szCs w:val="20"/>
        </w:rPr>
      </w:pPr>
      <w:r w:rsidRPr="009645C8">
        <w:rPr>
          <w:rFonts w:ascii="Times New Roman" w:hAnsi="Times New Roman"/>
          <w:bCs/>
          <w:sz w:val="20"/>
          <w:szCs w:val="20"/>
        </w:rPr>
        <w:t>b)</w:t>
      </w:r>
      <w:r>
        <w:rPr>
          <w:rFonts w:ascii="Times New Roman" w:hAnsi="Times New Roman"/>
          <w:sz w:val="20"/>
          <w:szCs w:val="20"/>
        </w:rPr>
        <w:t xml:space="preserve"> If YES to Q1.a), please identify that law and explain what that right is called. (e.g., registered design, industrial design, design patent, etc.). </w:t>
      </w:r>
    </w:p>
    <w:p w14:paraId="5968912A"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ab/>
      </w:r>
    </w:p>
    <w:p w14:paraId="1B95CBCE" w14:textId="77777777" w:rsidR="002A5A09" w:rsidRDefault="000E0BF6">
      <w:pPr>
        <w:spacing w:line="276" w:lineRule="auto"/>
        <w:jc w:val="both"/>
        <w:rPr>
          <w:rFonts w:ascii="Times New Roman" w:hAnsi="Times New Roman"/>
          <w:sz w:val="20"/>
          <w:szCs w:val="20"/>
        </w:rPr>
      </w:pPr>
      <w:r>
        <w:rPr>
          <w:rFonts w:ascii="Times New Roman" w:hAnsi="Times New Roman"/>
          <w:i/>
          <w:sz w:val="20"/>
          <w:szCs w:val="20"/>
        </w:rPr>
        <w:tab/>
        <w:t>Please see the reply to the 2016 Designs Study Questions.</w:t>
      </w:r>
    </w:p>
    <w:p w14:paraId="5CB8659E" w14:textId="77777777" w:rsidR="002A5A09" w:rsidRDefault="002A5A09">
      <w:pPr>
        <w:spacing w:line="276" w:lineRule="auto"/>
        <w:jc w:val="both"/>
        <w:rPr>
          <w:rFonts w:ascii="Times New Roman" w:hAnsi="Times New Roman"/>
          <w:b/>
          <w:sz w:val="20"/>
          <w:szCs w:val="20"/>
        </w:rPr>
      </w:pPr>
    </w:p>
    <w:p w14:paraId="291F38B0" w14:textId="77777777" w:rsidR="002A5A09" w:rsidRDefault="000E0BF6">
      <w:pPr>
        <w:spacing w:line="276" w:lineRule="auto"/>
        <w:jc w:val="both"/>
        <w:rPr>
          <w:rFonts w:ascii="Times New Roman" w:hAnsi="Times New Roman"/>
          <w:b/>
          <w:sz w:val="20"/>
          <w:szCs w:val="20"/>
        </w:rPr>
      </w:pPr>
      <w:r>
        <w:rPr>
          <w:rFonts w:ascii="Times New Roman" w:hAnsi="Times New Roman"/>
          <w:b/>
          <w:sz w:val="20"/>
          <w:szCs w:val="20"/>
        </w:rPr>
        <w:t xml:space="preserve">Question 2. </w:t>
      </w:r>
    </w:p>
    <w:p w14:paraId="2DCE8D0F"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 xml:space="preserve">Please identify what features of the outward appearance or ornamentation are taken into consideration for a design, e.g., shape/contour, surface, texture, </w:t>
      </w:r>
      <w:proofErr w:type="spellStart"/>
      <w:r>
        <w:rPr>
          <w:rFonts w:ascii="Times New Roman" w:hAnsi="Times New Roman"/>
          <w:sz w:val="20"/>
          <w:szCs w:val="20"/>
        </w:rPr>
        <w:t>color</w:t>
      </w:r>
      <w:proofErr w:type="spellEnd"/>
      <w:r>
        <w:rPr>
          <w:rFonts w:ascii="Times New Roman" w:hAnsi="Times New Roman"/>
          <w:sz w:val="20"/>
          <w:szCs w:val="20"/>
        </w:rPr>
        <w:t xml:space="preserve">, etc. </w:t>
      </w:r>
    </w:p>
    <w:p w14:paraId="6806391C" w14:textId="77777777" w:rsidR="002A5A09" w:rsidRDefault="002A5A09">
      <w:pPr>
        <w:pBdr>
          <w:top w:val="nil"/>
          <w:left w:val="nil"/>
          <w:bottom w:val="nil"/>
          <w:right w:val="nil"/>
          <w:between w:val="nil"/>
        </w:pBdr>
        <w:spacing w:line="276" w:lineRule="auto"/>
        <w:ind w:left="720"/>
        <w:jc w:val="both"/>
        <w:rPr>
          <w:rFonts w:ascii="Times New Roman" w:hAnsi="Times New Roman"/>
          <w:color w:val="000000"/>
          <w:sz w:val="20"/>
          <w:szCs w:val="20"/>
        </w:rPr>
      </w:pPr>
    </w:p>
    <w:p w14:paraId="51C9DE02"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ab/>
      </w:r>
      <w:r>
        <w:rPr>
          <w:rFonts w:ascii="Times New Roman" w:hAnsi="Times New Roman"/>
          <w:i/>
          <w:sz w:val="20"/>
          <w:szCs w:val="20"/>
        </w:rPr>
        <w:t>Please see the reply to the 2016 Designs Study Questions.</w:t>
      </w:r>
    </w:p>
    <w:p w14:paraId="4856CFB6" w14:textId="77777777" w:rsidR="002A5A09" w:rsidRDefault="002A5A09">
      <w:pPr>
        <w:spacing w:line="276" w:lineRule="auto"/>
        <w:jc w:val="both"/>
        <w:rPr>
          <w:rFonts w:ascii="Times New Roman" w:hAnsi="Times New Roman"/>
          <w:b/>
          <w:sz w:val="20"/>
          <w:szCs w:val="20"/>
        </w:rPr>
      </w:pPr>
    </w:p>
    <w:p w14:paraId="456B62EA" w14:textId="77777777" w:rsidR="002A5A09" w:rsidRDefault="000E0BF6">
      <w:pPr>
        <w:spacing w:line="276" w:lineRule="auto"/>
        <w:jc w:val="both"/>
        <w:rPr>
          <w:rFonts w:ascii="Times New Roman" w:hAnsi="Times New Roman"/>
          <w:b/>
          <w:sz w:val="20"/>
          <w:szCs w:val="20"/>
        </w:rPr>
      </w:pPr>
      <w:r>
        <w:rPr>
          <w:rFonts w:ascii="Times New Roman" w:hAnsi="Times New Roman"/>
          <w:b/>
          <w:sz w:val="20"/>
          <w:szCs w:val="20"/>
        </w:rPr>
        <w:t>Question 3.</w:t>
      </w:r>
    </w:p>
    <w:p w14:paraId="43BE9721"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a) Is prior art used to assess requirements for protection of a design prior to registration/issuance of a design, i.e., during substantive examination by an Intellectual Property (“IP”) Office? Please answer YES or NO.</w:t>
      </w:r>
    </w:p>
    <w:p w14:paraId="01B8AAF4" w14:textId="77777777" w:rsidR="002A5A09" w:rsidRDefault="002A5A09">
      <w:pPr>
        <w:spacing w:line="276" w:lineRule="auto"/>
        <w:jc w:val="both"/>
        <w:rPr>
          <w:rFonts w:ascii="Times New Roman" w:hAnsi="Times New Roman"/>
          <w:sz w:val="20"/>
          <w:szCs w:val="20"/>
        </w:rPr>
      </w:pPr>
    </w:p>
    <w:p w14:paraId="2482FD94" w14:textId="77777777" w:rsidR="002A5A09" w:rsidRDefault="000E0BF6">
      <w:pPr>
        <w:spacing w:line="276" w:lineRule="auto"/>
        <w:ind w:left="720"/>
        <w:jc w:val="both"/>
        <w:rPr>
          <w:rFonts w:ascii="Times New Roman" w:hAnsi="Times New Roman"/>
          <w:i/>
          <w:sz w:val="20"/>
          <w:szCs w:val="20"/>
        </w:rPr>
      </w:pPr>
      <w:r>
        <w:rPr>
          <w:rFonts w:ascii="Times New Roman" w:hAnsi="Times New Roman"/>
          <w:i/>
          <w:sz w:val="20"/>
          <w:szCs w:val="20"/>
        </w:rPr>
        <w:t xml:space="preserve">No. There is no substantial examination unless requested and paid for by the applicant. </w:t>
      </w:r>
    </w:p>
    <w:p w14:paraId="5046CD51" w14:textId="77777777" w:rsidR="002A5A09" w:rsidRDefault="000E0BF6">
      <w:pPr>
        <w:spacing w:line="276" w:lineRule="auto"/>
        <w:ind w:left="720"/>
        <w:jc w:val="both"/>
        <w:rPr>
          <w:rFonts w:ascii="Times New Roman" w:hAnsi="Times New Roman"/>
          <w:i/>
          <w:sz w:val="20"/>
          <w:szCs w:val="20"/>
        </w:rPr>
      </w:pPr>
      <w:r>
        <w:rPr>
          <w:rFonts w:ascii="Times New Roman" w:hAnsi="Times New Roman"/>
          <w:i/>
          <w:sz w:val="20"/>
          <w:szCs w:val="20"/>
        </w:rPr>
        <w:t>According to section 17 (1) of the Danish Designs Act (hereinafter the "DKDA") the Danish Patent and Trademark Office (hereafter referred to as “DKPTO”) will only examine ex officio whether the formal requirements for registration of a design are fulfilled and whether the design is contrary to public policy or to accepted principles of morality, cf. section 7 (1)(</w:t>
      </w:r>
      <w:proofErr w:type="spellStart"/>
      <w:r>
        <w:rPr>
          <w:rFonts w:ascii="Times New Roman" w:hAnsi="Times New Roman"/>
          <w:i/>
          <w:sz w:val="20"/>
          <w:szCs w:val="20"/>
        </w:rPr>
        <w:t>i</w:t>
      </w:r>
      <w:proofErr w:type="spellEnd"/>
      <w:r>
        <w:rPr>
          <w:rFonts w:ascii="Times New Roman" w:hAnsi="Times New Roman"/>
          <w:i/>
          <w:sz w:val="20"/>
          <w:szCs w:val="20"/>
        </w:rPr>
        <w:t xml:space="preserve">). Consequently, the requirements for novelty and individual character are not examined ex officio. </w:t>
      </w:r>
    </w:p>
    <w:p w14:paraId="473F6FE5" w14:textId="77777777" w:rsidR="002A5A09" w:rsidRDefault="002A5A09">
      <w:pPr>
        <w:spacing w:line="276" w:lineRule="auto"/>
        <w:ind w:left="720"/>
        <w:jc w:val="both"/>
        <w:rPr>
          <w:rFonts w:ascii="Times New Roman" w:hAnsi="Times New Roman"/>
          <w:i/>
          <w:sz w:val="20"/>
          <w:szCs w:val="20"/>
          <w:highlight w:val="yellow"/>
        </w:rPr>
      </w:pPr>
    </w:p>
    <w:p w14:paraId="67B48B5E" w14:textId="77777777" w:rsidR="002A5A09" w:rsidRDefault="000E0BF6">
      <w:pPr>
        <w:spacing w:line="276" w:lineRule="auto"/>
        <w:ind w:left="720"/>
        <w:jc w:val="both"/>
        <w:rPr>
          <w:rFonts w:ascii="Times New Roman" w:hAnsi="Times New Roman"/>
          <w:i/>
          <w:sz w:val="20"/>
          <w:szCs w:val="20"/>
        </w:rPr>
      </w:pPr>
      <w:r>
        <w:rPr>
          <w:rFonts w:ascii="Times New Roman" w:hAnsi="Times New Roman"/>
          <w:i/>
          <w:sz w:val="20"/>
          <w:szCs w:val="20"/>
        </w:rPr>
        <w:lastRenderedPageBreak/>
        <w:t xml:space="preserve">According to section 17 (2) of the DKDA the applicant may request the DKPTO for a substantive examination of the design including examination of whether the requirements for novelty and individual character are fulfilled. The examination is based on the information of prior rights in the DKPTO’s official database and other circumstances available to the DKPTO, including information on designs published online. </w:t>
      </w:r>
    </w:p>
    <w:p w14:paraId="14537390" w14:textId="77777777" w:rsidR="002A5A09" w:rsidRDefault="002A5A09">
      <w:pPr>
        <w:spacing w:line="276" w:lineRule="auto"/>
        <w:jc w:val="both"/>
        <w:rPr>
          <w:rFonts w:ascii="Times New Roman" w:hAnsi="Times New Roman"/>
          <w:i/>
          <w:sz w:val="20"/>
          <w:szCs w:val="20"/>
        </w:rPr>
      </w:pPr>
    </w:p>
    <w:p w14:paraId="608509B1" w14:textId="77777777" w:rsidR="002A5A09" w:rsidRDefault="000E0BF6">
      <w:pPr>
        <w:tabs>
          <w:tab w:val="left" w:pos="709"/>
        </w:tabs>
        <w:spacing w:line="276" w:lineRule="auto"/>
        <w:jc w:val="both"/>
        <w:rPr>
          <w:rFonts w:ascii="Times New Roman" w:hAnsi="Times New Roman"/>
          <w:i/>
          <w:sz w:val="20"/>
          <w:szCs w:val="20"/>
        </w:rPr>
      </w:pPr>
      <w:r>
        <w:rPr>
          <w:rFonts w:ascii="Times New Roman" w:hAnsi="Times New Roman"/>
          <w:i/>
          <w:sz w:val="20"/>
          <w:szCs w:val="20"/>
        </w:rPr>
        <w:tab/>
        <w:t xml:space="preserve">The result of the substantial examination is, however, instructive.  </w:t>
      </w:r>
    </w:p>
    <w:p w14:paraId="6AD1B5D9" w14:textId="77777777" w:rsidR="002A5A09" w:rsidRDefault="002A5A09">
      <w:pPr>
        <w:spacing w:line="276" w:lineRule="auto"/>
        <w:ind w:left="720"/>
        <w:jc w:val="both"/>
        <w:rPr>
          <w:rFonts w:ascii="Times New Roman" w:hAnsi="Times New Roman"/>
          <w:i/>
          <w:sz w:val="20"/>
          <w:szCs w:val="20"/>
        </w:rPr>
      </w:pPr>
    </w:p>
    <w:p w14:paraId="0A3A2AEA" w14:textId="77777777" w:rsidR="002A5A09" w:rsidRDefault="000E0BF6">
      <w:pPr>
        <w:spacing w:line="276" w:lineRule="auto"/>
        <w:ind w:left="720"/>
        <w:jc w:val="both"/>
        <w:rPr>
          <w:rFonts w:ascii="Times New Roman" w:hAnsi="Times New Roman"/>
          <w:i/>
          <w:sz w:val="20"/>
          <w:szCs w:val="20"/>
        </w:rPr>
      </w:pPr>
      <w:r>
        <w:rPr>
          <w:rFonts w:ascii="Times New Roman" w:hAnsi="Times New Roman"/>
          <w:i/>
          <w:sz w:val="20"/>
          <w:szCs w:val="20"/>
        </w:rPr>
        <w:t xml:space="preserve">The requirements for novelty and individual character are set out in section 3 of the DKDA. Please see the reply to question 3 of the 2016 Designs Study Questions for further presentation of the requirements for novelty and individual character. </w:t>
      </w:r>
    </w:p>
    <w:p w14:paraId="748D07D4" w14:textId="77777777" w:rsidR="002A5A09" w:rsidRDefault="002A5A09">
      <w:pPr>
        <w:spacing w:line="276" w:lineRule="auto"/>
        <w:jc w:val="both"/>
        <w:rPr>
          <w:rFonts w:ascii="Times New Roman" w:hAnsi="Times New Roman"/>
          <w:sz w:val="20"/>
          <w:szCs w:val="20"/>
        </w:rPr>
      </w:pPr>
    </w:p>
    <w:p w14:paraId="61725264" w14:textId="77777777" w:rsidR="002A5A09" w:rsidRDefault="000E0BF6">
      <w:pPr>
        <w:tabs>
          <w:tab w:val="left" w:pos="1304"/>
        </w:tabs>
        <w:spacing w:line="276" w:lineRule="auto"/>
        <w:jc w:val="both"/>
        <w:rPr>
          <w:rFonts w:ascii="Times New Roman" w:hAnsi="Times New Roman"/>
          <w:sz w:val="20"/>
          <w:szCs w:val="20"/>
        </w:rPr>
      </w:pPr>
      <w:r>
        <w:rPr>
          <w:rFonts w:ascii="Times New Roman" w:hAnsi="Times New Roman"/>
          <w:sz w:val="20"/>
          <w:szCs w:val="20"/>
        </w:rPr>
        <w:t>If you have answered YES to Q3.a), please proceed to answer Q3.b). Otherwise, please proceed to Q4).</w:t>
      </w:r>
    </w:p>
    <w:p w14:paraId="79CFA243" w14:textId="77777777" w:rsidR="002A5A09" w:rsidRDefault="002A5A09">
      <w:pPr>
        <w:tabs>
          <w:tab w:val="left" w:pos="1304"/>
        </w:tabs>
        <w:spacing w:line="276" w:lineRule="auto"/>
        <w:ind w:left="720"/>
        <w:jc w:val="both"/>
        <w:rPr>
          <w:rFonts w:ascii="Times New Roman" w:hAnsi="Times New Roman"/>
          <w:sz w:val="20"/>
          <w:szCs w:val="20"/>
        </w:rPr>
      </w:pPr>
    </w:p>
    <w:p w14:paraId="2D90DFAC" w14:textId="77777777" w:rsidR="002A5A09" w:rsidRDefault="000E0BF6">
      <w:pPr>
        <w:tabs>
          <w:tab w:val="left" w:pos="1304"/>
        </w:tabs>
        <w:spacing w:line="276" w:lineRule="auto"/>
        <w:jc w:val="both"/>
        <w:rPr>
          <w:rFonts w:ascii="Times New Roman" w:hAnsi="Times New Roman"/>
          <w:sz w:val="20"/>
          <w:szCs w:val="20"/>
        </w:rPr>
      </w:pPr>
      <w:r>
        <w:rPr>
          <w:rFonts w:ascii="Times New Roman" w:hAnsi="Times New Roman"/>
          <w:sz w:val="20"/>
          <w:szCs w:val="20"/>
        </w:rPr>
        <w:t xml:space="preserve">b) Referring to Q3.a), for which requirements for protection of a design is prior art used? Please tick all boxes that apply. </w:t>
      </w:r>
    </w:p>
    <w:p w14:paraId="29E1A2BA" w14:textId="77777777" w:rsidR="002A5A09" w:rsidRDefault="002A5A09">
      <w:pPr>
        <w:tabs>
          <w:tab w:val="left" w:pos="1304"/>
        </w:tabs>
        <w:spacing w:line="276" w:lineRule="auto"/>
        <w:ind w:left="720"/>
        <w:jc w:val="both"/>
        <w:rPr>
          <w:rFonts w:ascii="Times New Roman" w:hAnsi="Times New Roman"/>
          <w:sz w:val="20"/>
          <w:szCs w:val="20"/>
        </w:rPr>
      </w:pPr>
    </w:p>
    <w:p w14:paraId="502C79DC" w14:textId="77777777" w:rsidR="002A5A09" w:rsidRDefault="002A5A09">
      <w:pPr>
        <w:tabs>
          <w:tab w:val="left" w:pos="1304"/>
        </w:tabs>
        <w:spacing w:line="276" w:lineRule="auto"/>
        <w:ind w:left="720"/>
        <w:jc w:val="both"/>
        <w:rPr>
          <w:rFonts w:ascii="Times New Roman" w:hAnsi="Times New Roman"/>
          <w:sz w:val="20"/>
          <w:szCs w:val="20"/>
        </w:rPr>
      </w:pPr>
    </w:p>
    <w:p w14:paraId="554BC0EA" w14:textId="77777777" w:rsidR="002A5A09" w:rsidRDefault="002B518B">
      <w:pPr>
        <w:tabs>
          <w:tab w:val="left" w:pos="1304"/>
        </w:tabs>
        <w:spacing w:line="276" w:lineRule="auto"/>
        <w:ind w:left="1216" w:firstLine="224"/>
        <w:jc w:val="both"/>
        <w:rPr>
          <w:rFonts w:ascii="Times New Roman" w:hAnsi="Times New Roman"/>
          <w:sz w:val="20"/>
          <w:szCs w:val="20"/>
        </w:rPr>
      </w:pPr>
      <w:sdt>
        <w:sdtPr>
          <w:tag w:val="goog_rdk_0"/>
          <w:id w:val="-1014770156"/>
        </w:sdtPr>
        <w:sdtEndPr/>
        <w:sdtContent>
          <w:r w:rsidR="000E0BF6">
            <w:rPr>
              <w:rFonts w:ascii="Arial Unicode MS" w:eastAsia="Arial Unicode MS" w:hAnsi="Arial Unicode MS" w:cs="Arial Unicode MS"/>
              <w:sz w:val="20"/>
              <w:szCs w:val="20"/>
            </w:rPr>
            <w:t>☐</w:t>
          </w:r>
        </w:sdtContent>
      </w:sdt>
      <w:r w:rsidR="000E0BF6">
        <w:rPr>
          <w:rFonts w:ascii="Times New Roman" w:hAnsi="Times New Roman"/>
          <w:sz w:val="20"/>
          <w:szCs w:val="20"/>
        </w:rPr>
        <w:t xml:space="preserve">Novelty </w:t>
      </w:r>
    </w:p>
    <w:p w14:paraId="5634C299" w14:textId="77777777" w:rsidR="002A5A09" w:rsidRDefault="002B518B">
      <w:pPr>
        <w:pBdr>
          <w:top w:val="nil"/>
          <w:left w:val="nil"/>
          <w:bottom w:val="nil"/>
          <w:right w:val="nil"/>
          <w:between w:val="nil"/>
        </w:pBdr>
        <w:tabs>
          <w:tab w:val="left" w:pos="1304"/>
        </w:tabs>
        <w:spacing w:line="276" w:lineRule="auto"/>
        <w:ind w:left="1134" w:firstLine="305"/>
        <w:jc w:val="both"/>
        <w:rPr>
          <w:rFonts w:ascii="Times New Roman" w:hAnsi="Times New Roman"/>
          <w:color w:val="000000"/>
          <w:sz w:val="20"/>
          <w:szCs w:val="20"/>
        </w:rPr>
      </w:pPr>
      <w:sdt>
        <w:sdtPr>
          <w:tag w:val="goog_rdk_1"/>
          <w:id w:val="553979441"/>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Originality </w:t>
      </w:r>
    </w:p>
    <w:p w14:paraId="411A4F82" w14:textId="77777777" w:rsidR="002A5A09" w:rsidRDefault="002B518B">
      <w:pPr>
        <w:pBdr>
          <w:top w:val="nil"/>
          <w:left w:val="nil"/>
          <w:bottom w:val="nil"/>
          <w:right w:val="nil"/>
          <w:between w:val="nil"/>
        </w:pBdr>
        <w:tabs>
          <w:tab w:val="left" w:pos="1304"/>
        </w:tabs>
        <w:spacing w:line="276" w:lineRule="auto"/>
        <w:ind w:left="1843" w:hanging="403"/>
        <w:jc w:val="both"/>
        <w:rPr>
          <w:rFonts w:ascii="Times New Roman" w:hAnsi="Times New Roman"/>
          <w:color w:val="000000"/>
          <w:sz w:val="20"/>
          <w:szCs w:val="20"/>
        </w:rPr>
      </w:pPr>
      <w:sdt>
        <w:sdtPr>
          <w:tag w:val="goog_rdk_2"/>
          <w:id w:val="-1357197800"/>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Individual character </w:t>
      </w:r>
    </w:p>
    <w:p w14:paraId="29690598"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3"/>
          <w:id w:val="-482234641"/>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Non-obviousness </w:t>
      </w:r>
    </w:p>
    <w:p w14:paraId="3D086A1E"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4"/>
          <w:id w:val="1873801007"/>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Inventive step </w:t>
      </w:r>
    </w:p>
    <w:p w14:paraId="06DBC8D5"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5"/>
          <w:id w:val="1394000436"/>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Aesthetic </w:t>
      </w:r>
    </w:p>
    <w:p w14:paraId="38B4553E"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6"/>
          <w:id w:val="-1303534305"/>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Ornamental </w:t>
      </w:r>
    </w:p>
    <w:p w14:paraId="7936F866"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7"/>
          <w:id w:val="-254054696"/>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Other, namely ………………</w:t>
      </w:r>
    </w:p>
    <w:p w14:paraId="4CE448D4" w14:textId="77777777" w:rsidR="002A5A09" w:rsidRDefault="002A5A09">
      <w:pPr>
        <w:tabs>
          <w:tab w:val="left" w:pos="1304"/>
        </w:tabs>
        <w:spacing w:line="276" w:lineRule="auto"/>
        <w:jc w:val="both"/>
        <w:rPr>
          <w:rFonts w:ascii="Times New Roman" w:hAnsi="Times New Roman"/>
          <w:sz w:val="20"/>
          <w:szCs w:val="20"/>
        </w:rPr>
      </w:pPr>
    </w:p>
    <w:p w14:paraId="6CCADCE2" w14:textId="77777777" w:rsidR="002A5A09" w:rsidRDefault="002A5A09">
      <w:pPr>
        <w:tabs>
          <w:tab w:val="left" w:pos="1304"/>
        </w:tabs>
        <w:spacing w:line="276" w:lineRule="auto"/>
        <w:ind w:left="1080"/>
        <w:jc w:val="both"/>
        <w:rPr>
          <w:rFonts w:ascii="Times New Roman" w:hAnsi="Times New Roman"/>
          <w:sz w:val="20"/>
          <w:szCs w:val="20"/>
        </w:rPr>
      </w:pPr>
    </w:p>
    <w:p w14:paraId="3D88AB36" w14:textId="77777777" w:rsidR="002A5A09" w:rsidRDefault="002A5A09">
      <w:pPr>
        <w:tabs>
          <w:tab w:val="left" w:pos="1304"/>
        </w:tabs>
        <w:spacing w:line="276" w:lineRule="auto"/>
        <w:ind w:left="1080"/>
        <w:jc w:val="both"/>
        <w:rPr>
          <w:rFonts w:ascii="Times New Roman" w:hAnsi="Times New Roman"/>
          <w:sz w:val="20"/>
          <w:szCs w:val="20"/>
        </w:rPr>
      </w:pPr>
    </w:p>
    <w:p w14:paraId="3F1CF9AE" w14:textId="77777777" w:rsidR="002A5A09" w:rsidRDefault="000E0BF6">
      <w:pPr>
        <w:tabs>
          <w:tab w:val="left" w:pos="1304"/>
        </w:tabs>
        <w:spacing w:line="276" w:lineRule="auto"/>
        <w:jc w:val="both"/>
        <w:rPr>
          <w:rFonts w:ascii="Times New Roman" w:hAnsi="Times New Roman"/>
          <w:sz w:val="20"/>
          <w:szCs w:val="20"/>
        </w:rPr>
      </w:pPr>
      <w:r>
        <w:rPr>
          <w:rFonts w:ascii="Times New Roman" w:hAnsi="Times New Roman"/>
          <w:sz w:val="20"/>
          <w:szCs w:val="20"/>
        </w:rPr>
        <w:t>c) Referring to Q3.a) to Q3.b), please identify your national/regional laws or guidelines that give definitions of prior art or indications of what qualifies as prior art in this context.</w:t>
      </w:r>
    </w:p>
    <w:p w14:paraId="55A3517D" w14:textId="77777777" w:rsidR="002A5A09" w:rsidRDefault="002A5A09">
      <w:pPr>
        <w:tabs>
          <w:tab w:val="left" w:pos="1304"/>
        </w:tabs>
        <w:spacing w:line="276" w:lineRule="auto"/>
        <w:jc w:val="both"/>
        <w:rPr>
          <w:rFonts w:ascii="Times New Roman" w:hAnsi="Times New Roman"/>
          <w:sz w:val="20"/>
          <w:szCs w:val="20"/>
        </w:rPr>
      </w:pPr>
    </w:p>
    <w:p w14:paraId="757A1AF9" w14:textId="77777777" w:rsidR="002A5A09" w:rsidRDefault="002A5A09">
      <w:pPr>
        <w:tabs>
          <w:tab w:val="left" w:pos="1304"/>
        </w:tabs>
        <w:spacing w:line="276" w:lineRule="auto"/>
        <w:jc w:val="both"/>
        <w:rPr>
          <w:rFonts w:ascii="Times New Roman" w:hAnsi="Times New Roman"/>
          <w:b/>
          <w:sz w:val="20"/>
          <w:szCs w:val="20"/>
        </w:rPr>
      </w:pPr>
    </w:p>
    <w:p w14:paraId="6869B83E" w14:textId="77777777" w:rsidR="002A5A09" w:rsidRDefault="000E0BF6">
      <w:pPr>
        <w:tabs>
          <w:tab w:val="left" w:pos="1304"/>
        </w:tabs>
        <w:spacing w:line="276" w:lineRule="auto"/>
        <w:jc w:val="both"/>
        <w:rPr>
          <w:rFonts w:ascii="Times New Roman" w:hAnsi="Times New Roman"/>
          <w:b/>
          <w:sz w:val="20"/>
          <w:szCs w:val="20"/>
        </w:rPr>
      </w:pPr>
      <w:r>
        <w:rPr>
          <w:rFonts w:ascii="Times New Roman" w:hAnsi="Times New Roman"/>
          <w:b/>
          <w:sz w:val="20"/>
          <w:szCs w:val="20"/>
        </w:rPr>
        <w:t xml:space="preserve">Question 4. </w:t>
      </w:r>
    </w:p>
    <w:p w14:paraId="3ACE110B" w14:textId="77777777" w:rsidR="002A5A09" w:rsidRDefault="000E0BF6">
      <w:pPr>
        <w:tabs>
          <w:tab w:val="left" w:pos="1304"/>
        </w:tabs>
        <w:spacing w:line="276" w:lineRule="auto"/>
        <w:jc w:val="both"/>
        <w:rPr>
          <w:rFonts w:ascii="Times New Roman" w:hAnsi="Times New Roman"/>
          <w:sz w:val="20"/>
          <w:szCs w:val="20"/>
        </w:rPr>
      </w:pPr>
      <w:r>
        <w:rPr>
          <w:rFonts w:ascii="Times New Roman" w:hAnsi="Times New Roman"/>
          <w:sz w:val="20"/>
          <w:szCs w:val="20"/>
        </w:rPr>
        <w:t xml:space="preserve">a) Is prior art used to assess requirements for protection of a design when validity of the design is contested in court or </w:t>
      </w:r>
      <w:proofErr w:type="gramStart"/>
      <w:r>
        <w:rPr>
          <w:rFonts w:ascii="Times New Roman" w:hAnsi="Times New Roman"/>
          <w:sz w:val="20"/>
          <w:szCs w:val="20"/>
        </w:rPr>
        <w:t>other</w:t>
      </w:r>
      <w:proofErr w:type="gramEnd"/>
      <w:r>
        <w:rPr>
          <w:rFonts w:ascii="Times New Roman" w:hAnsi="Times New Roman"/>
          <w:sz w:val="20"/>
          <w:szCs w:val="20"/>
        </w:rPr>
        <w:t xml:space="preserve"> post-registration/issuance venue? Please answer YES or NO.</w:t>
      </w:r>
    </w:p>
    <w:p w14:paraId="0E70A9C4" w14:textId="77777777" w:rsidR="002A5A09" w:rsidRDefault="002A5A09">
      <w:pPr>
        <w:pBdr>
          <w:top w:val="nil"/>
          <w:left w:val="nil"/>
          <w:bottom w:val="nil"/>
          <w:right w:val="nil"/>
          <w:between w:val="nil"/>
        </w:pBdr>
        <w:tabs>
          <w:tab w:val="left" w:pos="1304"/>
        </w:tabs>
        <w:spacing w:line="276" w:lineRule="auto"/>
        <w:ind w:left="720"/>
        <w:jc w:val="both"/>
        <w:rPr>
          <w:rFonts w:ascii="Times New Roman" w:hAnsi="Times New Roman"/>
          <w:color w:val="000000"/>
          <w:sz w:val="20"/>
          <w:szCs w:val="20"/>
        </w:rPr>
      </w:pPr>
    </w:p>
    <w:p w14:paraId="132D84B8" w14:textId="77777777" w:rsidR="002A5A09" w:rsidRDefault="000E0BF6">
      <w:pPr>
        <w:tabs>
          <w:tab w:val="left" w:pos="1304"/>
        </w:tabs>
        <w:spacing w:line="276" w:lineRule="auto"/>
        <w:ind w:left="720"/>
        <w:jc w:val="both"/>
        <w:rPr>
          <w:rFonts w:ascii="Times New Roman" w:hAnsi="Times New Roman"/>
          <w:i/>
          <w:sz w:val="20"/>
          <w:szCs w:val="20"/>
        </w:rPr>
      </w:pPr>
      <w:r>
        <w:rPr>
          <w:rFonts w:ascii="Times New Roman" w:hAnsi="Times New Roman"/>
          <w:i/>
          <w:sz w:val="20"/>
          <w:szCs w:val="20"/>
        </w:rPr>
        <w:t xml:space="preserve">Yes. However, prior art is solely used in the assessment of a design’s validity post registration when plead by either the registrant or a third party in respect of whether the design fulfils the substantive requirements for novelty and individual character. </w:t>
      </w:r>
    </w:p>
    <w:p w14:paraId="54494961" w14:textId="77777777" w:rsidR="002A5A09" w:rsidRDefault="002A5A09">
      <w:pPr>
        <w:tabs>
          <w:tab w:val="left" w:pos="1304"/>
        </w:tabs>
        <w:spacing w:line="276" w:lineRule="auto"/>
        <w:ind w:left="720"/>
        <w:jc w:val="both"/>
        <w:rPr>
          <w:rFonts w:ascii="Times New Roman" w:hAnsi="Times New Roman"/>
          <w:sz w:val="20"/>
          <w:szCs w:val="20"/>
        </w:rPr>
      </w:pPr>
    </w:p>
    <w:p w14:paraId="1A90F378" w14:textId="77777777" w:rsidR="002A5A09" w:rsidRDefault="000E0BF6">
      <w:pPr>
        <w:tabs>
          <w:tab w:val="left" w:pos="1304"/>
        </w:tabs>
        <w:spacing w:line="276" w:lineRule="auto"/>
        <w:jc w:val="both"/>
        <w:rPr>
          <w:rFonts w:ascii="Times New Roman" w:hAnsi="Times New Roman"/>
          <w:sz w:val="20"/>
          <w:szCs w:val="20"/>
        </w:rPr>
      </w:pPr>
      <w:r>
        <w:rPr>
          <w:rFonts w:ascii="Times New Roman" w:hAnsi="Times New Roman"/>
          <w:sz w:val="20"/>
          <w:szCs w:val="20"/>
        </w:rPr>
        <w:t>If you have answered YES to Q4.a), please proceed to answer Q4.b). Otherwise, please proceed to Q5).</w:t>
      </w:r>
    </w:p>
    <w:p w14:paraId="45D90548" w14:textId="77777777" w:rsidR="002A5A09" w:rsidRDefault="002A5A09">
      <w:pPr>
        <w:tabs>
          <w:tab w:val="left" w:pos="1304"/>
        </w:tabs>
        <w:spacing w:line="276" w:lineRule="auto"/>
        <w:jc w:val="both"/>
        <w:rPr>
          <w:rFonts w:ascii="Times New Roman" w:hAnsi="Times New Roman"/>
          <w:i/>
          <w:sz w:val="20"/>
          <w:szCs w:val="20"/>
        </w:rPr>
      </w:pPr>
    </w:p>
    <w:p w14:paraId="31AC67F5" w14:textId="77777777" w:rsidR="002A5A09" w:rsidRDefault="000E0BF6">
      <w:pPr>
        <w:tabs>
          <w:tab w:val="left" w:pos="1304"/>
        </w:tabs>
        <w:spacing w:line="276" w:lineRule="auto"/>
        <w:jc w:val="both"/>
        <w:rPr>
          <w:rFonts w:ascii="Times New Roman" w:hAnsi="Times New Roman"/>
          <w:sz w:val="20"/>
          <w:szCs w:val="20"/>
        </w:rPr>
      </w:pPr>
      <w:r>
        <w:rPr>
          <w:rFonts w:ascii="Times New Roman" w:hAnsi="Times New Roman"/>
          <w:sz w:val="20"/>
          <w:szCs w:val="20"/>
        </w:rPr>
        <w:t>b) Referring to Q4.a), for which requirements for protection of a design is prior art used? Please tick all boxes that apply.</w:t>
      </w:r>
    </w:p>
    <w:p w14:paraId="3E1D02D0" w14:textId="77777777" w:rsidR="002A5A09" w:rsidRDefault="002A5A09">
      <w:pPr>
        <w:tabs>
          <w:tab w:val="left" w:pos="1304"/>
        </w:tabs>
        <w:spacing w:line="276" w:lineRule="auto"/>
        <w:jc w:val="both"/>
        <w:rPr>
          <w:rFonts w:ascii="Times New Roman" w:hAnsi="Times New Roman"/>
          <w:i/>
          <w:sz w:val="20"/>
          <w:szCs w:val="20"/>
        </w:rPr>
      </w:pPr>
    </w:p>
    <w:p w14:paraId="7A01B31C" w14:textId="77777777" w:rsidR="002A5A09" w:rsidRDefault="002B518B">
      <w:pPr>
        <w:tabs>
          <w:tab w:val="left" w:pos="1304"/>
        </w:tabs>
        <w:spacing w:line="276" w:lineRule="auto"/>
        <w:ind w:left="1216" w:firstLine="224"/>
        <w:jc w:val="both"/>
        <w:rPr>
          <w:rFonts w:ascii="Times New Roman" w:hAnsi="Times New Roman"/>
          <w:sz w:val="20"/>
          <w:szCs w:val="20"/>
        </w:rPr>
      </w:pPr>
      <w:sdt>
        <w:sdtPr>
          <w:tag w:val="goog_rdk_8"/>
          <w:id w:val="-1490932858"/>
        </w:sdtPr>
        <w:sdtEndPr/>
        <w:sdtContent>
          <w:r w:rsidR="000E0BF6">
            <w:rPr>
              <w:rFonts w:ascii="Arial Unicode MS" w:eastAsia="Arial Unicode MS" w:hAnsi="Arial Unicode MS" w:cs="Arial Unicode MS"/>
              <w:sz w:val="20"/>
              <w:szCs w:val="20"/>
            </w:rPr>
            <w:t>☒</w:t>
          </w:r>
        </w:sdtContent>
      </w:sdt>
      <w:r w:rsidR="000E0BF6">
        <w:rPr>
          <w:rFonts w:ascii="Times New Roman" w:hAnsi="Times New Roman"/>
          <w:sz w:val="20"/>
          <w:szCs w:val="20"/>
        </w:rPr>
        <w:t xml:space="preserve">Novelty </w:t>
      </w:r>
    </w:p>
    <w:p w14:paraId="2E41394D" w14:textId="77777777" w:rsidR="002A5A09" w:rsidRDefault="002B518B">
      <w:pPr>
        <w:pBdr>
          <w:top w:val="nil"/>
          <w:left w:val="nil"/>
          <w:bottom w:val="nil"/>
          <w:right w:val="nil"/>
          <w:between w:val="nil"/>
        </w:pBdr>
        <w:tabs>
          <w:tab w:val="left" w:pos="1304"/>
        </w:tabs>
        <w:spacing w:line="276" w:lineRule="auto"/>
        <w:ind w:left="1134" w:firstLine="305"/>
        <w:jc w:val="both"/>
        <w:rPr>
          <w:rFonts w:ascii="Times New Roman" w:hAnsi="Times New Roman"/>
          <w:color w:val="000000"/>
          <w:sz w:val="20"/>
          <w:szCs w:val="20"/>
        </w:rPr>
      </w:pPr>
      <w:sdt>
        <w:sdtPr>
          <w:tag w:val="goog_rdk_9"/>
          <w:id w:val="267743583"/>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Originality </w:t>
      </w:r>
    </w:p>
    <w:p w14:paraId="174009D4" w14:textId="77777777" w:rsidR="002A5A09" w:rsidRDefault="002B518B">
      <w:pPr>
        <w:pBdr>
          <w:top w:val="nil"/>
          <w:left w:val="nil"/>
          <w:bottom w:val="nil"/>
          <w:right w:val="nil"/>
          <w:between w:val="nil"/>
        </w:pBdr>
        <w:tabs>
          <w:tab w:val="left" w:pos="1304"/>
        </w:tabs>
        <w:spacing w:line="276" w:lineRule="auto"/>
        <w:ind w:left="1843" w:hanging="403"/>
        <w:jc w:val="both"/>
        <w:rPr>
          <w:rFonts w:ascii="Times New Roman" w:hAnsi="Times New Roman"/>
          <w:color w:val="000000"/>
          <w:sz w:val="20"/>
          <w:szCs w:val="20"/>
        </w:rPr>
      </w:pPr>
      <w:sdt>
        <w:sdtPr>
          <w:tag w:val="goog_rdk_10"/>
          <w:id w:val="-1319564087"/>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Individual character </w:t>
      </w:r>
    </w:p>
    <w:p w14:paraId="0EC5CF1A"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11"/>
          <w:id w:val="-652212647"/>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Non-obviousness </w:t>
      </w:r>
    </w:p>
    <w:p w14:paraId="55A6DE0D"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12"/>
          <w:id w:val="-1060859385"/>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Inventive step </w:t>
      </w:r>
    </w:p>
    <w:p w14:paraId="7DA18F1B"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13"/>
          <w:id w:val="1707606868"/>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Aesthetic </w:t>
      </w:r>
    </w:p>
    <w:p w14:paraId="39FBFEB6"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14"/>
          <w:id w:val="-92945950"/>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Ornamental </w:t>
      </w:r>
    </w:p>
    <w:p w14:paraId="1367685B"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15"/>
          <w:id w:val="1703289690"/>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Other, namely ………………</w:t>
      </w:r>
    </w:p>
    <w:p w14:paraId="011B358B" w14:textId="77777777" w:rsidR="002A5A09" w:rsidRDefault="002A5A09">
      <w:pPr>
        <w:tabs>
          <w:tab w:val="left" w:pos="1304"/>
        </w:tabs>
        <w:spacing w:line="276" w:lineRule="auto"/>
        <w:jc w:val="both"/>
        <w:rPr>
          <w:rFonts w:ascii="Times New Roman" w:hAnsi="Times New Roman"/>
          <w:sz w:val="20"/>
          <w:szCs w:val="20"/>
        </w:rPr>
      </w:pPr>
    </w:p>
    <w:p w14:paraId="0BE1B7BE" w14:textId="77777777" w:rsidR="002A5A09" w:rsidRDefault="000E0BF6">
      <w:pPr>
        <w:tabs>
          <w:tab w:val="left" w:pos="1304"/>
        </w:tabs>
        <w:spacing w:line="276" w:lineRule="auto"/>
        <w:jc w:val="both"/>
        <w:rPr>
          <w:rFonts w:ascii="Times New Roman" w:hAnsi="Times New Roman"/>
          <w:sz w:val="20"/>
          <w:szCs w:val="20"/>
        </w:rPr>
      </w:pPr>
      <w:r>
        <w:rPr>
          <w:rFonts w:ascii="Times New Roman" w:hAnsi="Times New Roman"/>
          <w:sz w:val="20"/>
          <w:szCs w:val="20"/>
        </w:rPr>
        <w:t>c) Referring to Q4.a) to Q4.b), please identify your national/regional laws or guidelines that give definitions of prior art or indications of what qualifies as prior art in this context.</w:t>
      </w:r>
    </w:p>
    <w:p w14:paraId="6D52A7DF" w14:textId="77777777" w:rsidR="002A5A09" w:rsidRDefault="002A5A09">
      <w:pPr>
        <w:tabs>
          <w:tab w:val="left" w:pos="1304"/>
        </w:tabs>
        <w:spacing w:line="276" w:lineRule="auto"/>
        <w:ind w:left="720"/>
        <w:jc w:val="both"/>
        <w:rPr>
          <w:rFonts w:ascii="Times New Roman" w:hAnsi="Times New Roman"/>
          <w:sz w:val="20"/>
          <w:szCs w:val="20"/>
        </w:rPr>
      </w:pPr>
    </w:p>
    <w:p w14:paraId="16FF1608" w14:textId="77777777" w:rsidR="002A5A09" w:rsidRDefault="000E0BF6">
      <w:pPr>
        <w:tabs>
          <w:tab w:val="left" w:pos="1304"/>
        </w:tabs>
        <w:spacing w:line="276" w:lineRule="auto"/>
        <w:ind w:left="720"/>
        <w:jc w:val="both"/>
        <w:rPr>
          <w:rFonts w:ascii="Times New Roman" w:hAnsi="Times New Roman"/>
          <w:i/>
          <w:sz w:val="20"/>
          <w:szCs w:val="20"/>
        </w:rPr>
      </w:pPr>
      <w:r>
        <w:rPr>
          <w:rFonts w:ascii="Times New Roman" w:hAnsi="Times New Roman"/>
          <w:i/>
          <w:sz w:val="20"/>
          <w:szCs w:val="20"/>
        </w:rPr>
        <w:t xml:space="preserve">Neither the DKDA nor the guidelines provided by DKPTO give definition or indications of what qualifies as prior art in this context. </w:t>
      </w:r>
    </w:p>
    <w:p w14:paraId="52FCDE16" w14:textId="77777777" w:rsidR="002A5A09" w:rsidRDefault="002A5A09">
      <w:pPr>
        <w:tabs>
          <w:tab w:val="left" w:pos="1304"/>
        </w:tabs>
        <w:spacing w:line="276" w:lineRule="auto"/>
        <w:ind w:left="720"/>
        <w:jc w:val="both"/>
        <w:rPr>
          <w:rFonts w:ascii="Times New Roman" w:hAnsi="Times New Roman"/>
          <w:i/>
          <w:sz w:val="20"/>
          <w:szCs w:val="20"/>
        </w:rPr>
      </w:pPr>
    </w:p>
    <w:p w14:paraId="49E0E023" w14:textId="77777777" w:rsidR="002A5A09" w:rsidRDefault="000E0BF6">
      <w:pPr>
        <w:tabs>
          <w:tab w:val="left" w:pos="1304"/>
        </w:tabs>
        <w:spacing w:line="276" w:lineRule="auto"/>
        <w:ind w:left="720"/>
        <w:jc w:val="both"/>
        <w:rPr>
          <w:rFonts w:ascii="Times New Roman" w:hAnsi="Times New Roman"/>
          <w:i/>
          <w:sz w:val="20"/>
          <w:szCs w:val="20"/>
        </w:rPr>
      </w:pPr>
      <w:r>
        <w:rPr>
          <w:rFonts w:ascii="Times New Roman" w:hAnsi="Times New Roman"/>
          <w:i/>
          <w:sz w:val="20"/>
          <w:szCs w:val="20"/>
        </w:rPr>
        <w:t xml:space="preserve">According to sections 25 (1) and 27 (1) of the DKDA the validity of a design registration can be contested post registration, if the registration has not been registered in accordance with sections 1 to 8, which includes the requirements for novelty and individual character. </w:t>
      </w:r>
    </w:p>
    <w:p w14:paraId="53037901" w14:textId="77777777" w:rsidR="002A5A09" w:rsidRDefault="002A5A09">
      <w:pPr>
        <w:tabs>
          <w:tab w:val="left" w:pos="1304"/>
        </w:tabs>
        <w:spacing w:line="276" w:lineRule="auto"/>
        <w:jc w:val="both"/>
        <w:rPr>
          <w:rFonts w:ascii="Times New Roman" w:hAnsi="Times New Roman"/>
          <w:i/>
          <w:sz w:val="20"/>
          <w:szCs w:val="20"/>
        </w:rPr>
      </w:pPr>
    </w:p>
    <w:p w14:paraId="4745F07B" w14:textId="77777777" w:rsidR="002A5A09" w:rsidRDefault="000E0BF6">
      <w:pPr>
        <w:tabs>
          <w:tab w:val="left" w:pos="1304"/>
        </w:tabs>
        <w:spacing w:line="276" w:lineRule="auto"/>
        <w:ind w:left="720"/>
        <w:jc w:val="both"/>
        <w:rPr>
          <w:rFonts w:ascii="Times New Roman" w:hAnsi="Times New Roman"/>
          <w:i/>
          <w:sz w:val="20"/>
          <w:szCs w:val="20"/>
        </w:rPr>
      </w:pPr>
      <w:r>
        <w:rPr>
          <w:rFonts w:ascii="Times New Roman" w:hAnsi="Times New Roman"/>
          <w:i/>
          <w:sz w:val="20"/>
          <w:szCs w:val="20"/>
        </w:rPr>
        <w:t xml:space="preserve">When the novelty and individual character of a registered design is contested the request must be accompanied by documentation. The legislative preparatory work to the DKDA exemplifies such documentation as ‘earlier published designs which are detrimental to the novelty value of the contested design’. </w:t>
      </w:r>
    </w:p>
    <w:p w14:paraId="612785B5" w14:textId="77777777" w:rsidR="002A5A09" w:rsidRDefault="002A5A09">
      <w:pPr>
        <w:tabs>
          <w:tab w:val="left" w:pos="1304"/>
        </w:tabs>
        <w:spacing w:line="276" w:lineRule="auto"/>
        <w:jc w:val="both"/>
        <w:rPr>
          <w:rFonts w:ascii="Times New Roman" w:hAnsi="Times New Roman"/>
          <w:i/>
          <w:sz w:val="20"/>
          <w:szCs w:val="20"/>
        </w:rPr>
      </w:pPr>
    </w:p>
    <w:p w14:paraId="44416797" w14:textId="77777777" w:rsidR="002A5A09" w:rsidRDefault="000E0BF6">
      <w:pPr>
        <w:tabs>
          <w:tab w:val="left" w:pos="1304"/>
        </w:tabs>
        <w:spacing w:line="276" w:lineRule="auto"/>
        <w:ind w:left="720"/>
        <w:jc w:val="both"/>
        <w:rPr>
          <w:rFonts w:ascii="Times New Roman" w:hAnsi="Times New Roman"/>
          <w:i/>
          <w:sz w:val="20"/>
          <w:szCs w:val="20"/>
        </w:rPr>
      </w:pPr>
      <w:r>
        <w:rPr>
          <w:rFonts w:ascii="Times New Roman" w:hAnsi="Times New Roman"/>
          <w:i/>
          <w:sz w:val="20"/>
          <w:szCs w:val="20"/>
        </w:rPr>
        <w:t xml:space="preserve">Consequently, a design registration may be cancelled by the DKPTO, cf. section 25, or revoked by a court’s decision, cf. section 27, if the design does not fulfil the requirements for novelty and individual character set out in section 3. </w:t>
      </w:r>
    </w:p>
    <w:p w14:paraId="1C2FE8D8" w14:textId="77777777" w:rsidR="002A5A09" w:rsidRDefault="002A5A09">
      <w:pPr>
        <w:tabs>
          <w:tab w:val="left" w:pos="1304"/>
        </w:tabs>
        <w:spacing w:line="276" w:lineRule="auto"/>
        <w:jc w:val="both"/>
        <w:rPr>
          <w:rFonts w:ascii="Times New Roman" w:hAnsi="Times New Roman"/>
          <w:i/>
          <w:sz w:val="20"/>
          <w:szCs w:val="20"/>
        </w:rPr>
      </w:pPr>
    </w:p>
    <w:p w14:paraId="750469E7" w14:textId="77777777" w:rsidR="002A5A09" w:rsidRDefault="002A5A09">
      <w:pPr>
        <w:tabs>
          <w:tab w:val="left" w:pos="1304"/>
        </w:tabs>
        <w:spacing w:line="276" w:lineRule="auto"/>
        <w:jc w:val="both"/>
        <w:rPr>
          <w:rFonts w:ascii="Times New Roman" w:hAnsi="Times New Roman"/>
          <w:b/>
          <w:sz w:val="20"/>
          <w:szCs w:val="20"/>
        </w:rPr>
      </w:pPr>
    </w:p>
    <w:p w14:paraId="455FAF0A" w14:textId="77777777" w:rsidR="002A5A09" w:rsidRDefault="000E0BF6">
      <w:pPr>
        <w:tabs>
          <w:tab w:val="left" w:pos="1304"/>
        </w:tabs>
        <w:spacing w:line="276" w:lineRule="auto"/>
        <w:jc w:val="both"/>
        <w:rPr>
          <w:rFonts w:ascii="Times New Roman" w:hAnsi="Times New Roman"/>
          <w:b/>
          <w:sz w:val="20"/>
          <w:szCs w:val="20"/>
        </w:rPr>
      </w:pPr>
      <w:r>
        <w:rPr>
          <w:rFonts w:ascii="Times New Roman" w:hAnsi="Times New Roman"/>
          <w:b/>
          <w:sz w:val="20"/>
          <w:szCs w:val="20"/>
        </w:rPr>
        <w:t>Question 5.</w:t>
      </w:r>
    </w:p>
    <w:p w14:paraId="02CAF0AC" w14:textId="77777777" w:rsidR="002A5A09" w:rsidRDefault="000E0BF6">
      <w:pPr>
        <w:tabs>
          <w:tab w:val="left" w:pos="1304"/>
        </w:tabs>
        <w:spacing w:line="276" w:lineRule="auto"/>
        <w:jc w:val="both"/>
        <w:rPr>
          <w:rFonts w:ascii="Times New Roman" w:hAnsi="Times New Roman"/>
          <w:sz w:val="20"/>
          <w:szCs w:val="20"/>
        </w:rPr>
      </w:pPr>
      <w:r>
        <w:rPr>
          <w:rFonts w:ascii="Times New Roman" w:hAnsi="Times New Roman"/>
          <w:sz w:val="20"/>
          <w:szCs w:val="20"/>
        </w:rPr>
        <w:t xml:space="preserve">a) Is prior art used to assess requirements for protection of a design with respect to infringement proceedings or other legal situations not addressed by Q3) and Q4)? Please answer YES or NO. </w:t>
      </w:r>
    </w:p>
    <w:p w14:paraId="3E7FA863" w14:textId="77777777" w:rsidR="002A5A09" w:rsidRDefault="002A5A09">
      <w:pPr>
        <w:tabs>
          <w:tab w:val="left" w:pos="1304"/>
        </w:tabs>
        <w:spacing w:line="276" w:lineRule="auto"/>
        <w:jc w:val="both"/>
        <w:rPr>
          <w:rFonts w:ascii="Times New Roman" w:hAnsi="Times New Roman"/>
          <w:sz w:val="20"/>
          <w:szCs w:val="20"/>
        </w:rPr>
      </w:pPr>
    </w:p>
    <w:p w14:paraId="426BB6C2" w14:textId="77777777" w:rsidR="002A5A09" w:rsidRDefault="000E0BF6">
      <w:pPr>
        <w:tabs>
          <w:tab w:val="left" w:pos="1304"/>
        </w:tabs>
        <w:spacing w:line="276" w:lineRule="auto"/>
        <w:ind w:left="720"/>
        <w:jc w:val="both"/>
        <w:rPr>
          <w:rFonts w:ascii="Times New Roman" w:hAnsi="Times New Roman"/>
          <w:i/>
          <w:sz w:val="20"/>
          <w:szCs w:val="20"/>
        </w:rPr>
      </w:pPr>
      <w:r>
        <w:rPr>
          <w:rFonts w:ascii="Times New Roman" w:hAnsi="Times New Roman"/>
          <w:i/>
          <w:sz w:val="20"/>
          <w:szCs w:val="20"/>
        </w:rPr>
        <w:t xml:space="preserve">Yes. However, the assessment of prior art in relation to infringement proceedings is conditional on the parties pleading that the scope of protection should be limited or enhanced with reference to prior art or the lack of such. The courts do not include prior art in their infringement assessment ex officio. </w:t>
      </w:r>
    </w:p>
    <w:p w14:paraId="394F0452" w14:textId="77777777" w:rsidR="002A5A09" w:rsidRDefault="002A5A09">
      <w:pPr>
        <w:tabs>
          <w:tab w:val="left" w:pos="1304"/>
        </w:tabs>
        <w:spacing w:line="276" w:lineRule="auto"/>
        <w:ind w:left="720"/>
        <w:jc w:val="both"/>
        <w:rPr>
          <w:rFonts w:ascii="Times New Roman" w:hAnsi="Times New Roman"/>
          <w:i/>
          <w:sz w:val="20"/>
          <w:szCs w:val="20"/>
        </w:rPr>
      </w:pPr>
    </w:p>
    <w:p w14:paraId="2765A172" w14:textId="77777777" w:rsidR="002A5A09" w:rsidRDefault="000E0BF6">
      <w:pPr>
        <w:tabs>
          <w:tab w:val="left" w:pos="1304"/>
        </w:tabs>
        <w:spacing w:line="276" w:lineRule="auto"/>
        <w:ind w:left="720"/>
        <w:jc w:val="both"/>
        <w:rPr>
          <w:rFonts w:ascii="Times New Roman" w:hAnsi="Times New Roman"/>
          <w:i/>
          <w:sz w:val="20"/>
          <w:szCs w:val="20"/>
        </w:rPr>
      </w:pPr>
      <w:r>
        <w:rPr>
          <w:rFonts w:ascii="Times New Roman" w:hAnsi="Times New Roman"/>
          <w:i/>
          <w:sz w:val="20"/>
          <w:szCs w:val="20"/>
        </w:rPr>
        <w:t xml:space="preserve">Thus, the courts are receptive to arguments regarding the impact of prior art in relation to the scope of protection. </w:t>
      </w:r>
    </w:p>
    <w:p w14:paraId="00EF5C39" w14:textId="77777777" w:rsidR="002A5A09" w:rsidRDefault="002A5A09">
      <w:pPr>
        <w:tabs>
          <w:tab w:val="left" w:pos="1304"/>
        </w:tabs>
        <w:spacing w:line="276" w:lineRule="auto"/>
        <w:ind w:left="720"/>
        <w:jc w:val="both"/>
        <w:rPr>
          <w:rFonts w:ascii="Times New Roman" w:hAnsi="Times New Roman"/>
          <w:sz w:val="20"/>
          <w:szCs w:val="20"/>
        </w:rPr>
      </w:pPr>
    </w:p>
    <w:p w14:paraId="79B1A6F5" w14:textId="77777777" w:rsidR="002A5A09" w:rsidRDefault="000E0BF6">
      <w:pPr>
        <w:tabs>
          <w:tab w:val="left" w:pos="1304"/>
        </w:tabs>
        <w:spacing w:line="276" w:lineRule="auto"/>
        <w:ind w:left="720"/>
        <w:jc w:val="both"/>
        <w:rPr>
          <w:rFonts w:ascii="Times New Roman" w:hAnsi="Times New Roman"/>
          <w:i/>
          <w:sz w:val="20"/>
          <w:szCs w:val="20"/>
        </w:rPr>
      </w:pPr>
      <w:r>
        <w:rPr>
          <w:rFonts w:ascii="Times New Roman" w:hAnsi="Times New Roman"/>
          <w:i/>
          <w:sz w:val="20"/>
          <w:szCs w:val="20"/>
        </w:rPr>
        <w:t xml:space="preserve">In this regard it should be noted that absence of prior art does not necessarily result in enhanced scope of protection. However, the fact that a variety of prior art exits most often would lead to the scope of protection being limited. </w:t>
      </w:r>
    </w:p>
    <w:p w14:paraId="2F5F044F" w14:textId="77777777" w:rsidR="002A5A09" w:rsidRDefault="002A5A09">
      <w:pPr>
        <w:tabs>
          <w:tab w:val="left" w:pos="1304"/>
        </w:tabs>
        <w:spacing w:line="276" w:lineRule="auto"/>
        <w:ind w:left="720"/>
        <w:jc w:val="both"/>
        <w:rPr>
          <w:rFonts w:ascii="Times New Roman" w:hAnsi="Times New Roman"/>
          <w:i/>
          <w:sz w:val="20"/>
          <w:szCs w:val="20"/>
        </w:rPr>
      </w:pPr>
    </w:p>
    <w:p w14:paraId="6B352117" w14:textId="77777777" w:rsidR="002A5A09" w:rsidRDefault="000E0BF6">
      <w:pPr>
        <w:tabs>
          <w:tab w:val="left" w:pos="1304"/>
        </w:tabs>
        <w:spacing w:line="276" w:lineRule="auto"/>
        <w:ind w:left="720"/>
        <w:jc w:val="both"/>
        <w:rPr>
          <w:rFonts w:ascii="Times New Roman" w:hAnsi="Times New Roman"/>
          <w:i/>
          <w:sz w:val="20"/>
          <w:szCs w:val="20"/>
        </w:rPr>
      </w:pPr>
      <w:r>
        <w:rPr>
          <w:rFonts w:ascii="Times New Roman" w:hAnsi="Times New Roman"/>
          <w:i/>
          <w:sz w:val="20"/>
          <w:szCs w:val="20"/>
        </w:rPr>
        <w:t xml:space="preserve">As an example, reference is made to judgement from the Maritime and Commercial Court in case V-78-05 regarding inter alia the scope of protection of Ferrari’s EU design registration of their Formula 1 racer. A convenience store chain was selling Formula 1 toy cars, which Ferrari considered an infringement of inter alia their EU design registration. Regarding the scope of protection, the Maritime and Commercial Court said that the toy car was different from Ferrari’s design as it was registered with reference to inter alia the front spoiler, the air admission point, the wing on the air admission </w:t>
      </w:r>
      <w:proofErr w:type="gramStart"/>
      <w:r>
        <w:rPr>
          <w:rFonts w:ascii="Times New Roman" w:hAnsi="Times New Roman"/>
          <w:i/>
          <w:sz w:val="20"/>
          <w:szCs w:val="20"/>
        </w:rPr>
        <w:t>point</w:t>
      </w:r>
      <w:proofErr w:type="gramEnd"/>
      <w:r>
        <w:rPr>
          <w:rFonts w:ascii="Times New Roman" w:hAnsi="Times New Roman"/>
          <w:i/>
          <w:sz w:val="20"/>
          <w:szCs w:val="20"/>
        </w:rPr>
        <w:t xml:space="preserve"> and the wheel suspension. The Maritime and Commercial Court concluded that the toy car was no more similar to the Ferrari Formula </w:t>
      </w:r>
      <w:r>
        <w:rPr>
          <w:rFonts w:ascii="Times New Roman" w:hAnsi="Times New Roman"/>
          <w:i/>
          <w:sz w:val="20"/>
          <w:szCs w:val="20"/>
        </w:rPr>
        <w:lastRenderedPageBreak/>
        <w:t>1 car than other Formula 1 cars, and thus the toy car was not an infringement of Ferrari’s EU design registration.</w:t>
      </w:r>
    </w:p>
    <w:p w14:paraId="704359C0" w14:textId="77777777" w:rsidR="002A5A09" w:rsidRDefault="002A5A09">
      <w:pPr>
        <w:tabs>
          <w:tab w:val="left" w:pos="1304"/>
        </w:tabs>
        <w:spacing w:line="276" w:lineRule="auto"/>
        <w:ind w:left="720"/>
        <w:jc w:val="both"/>
        <w:rPr>
          <w:rFonts w:ascii="Times New Roman" w:hAnsi="Times New Roman"/>
          <w:i/>
          <w:sz w:val="20"/>
          <w:szCs w:val="20"/>
        </w:rPr>
      </w:pPr>
    </w:p>
    <w:p w14:paraId="62D71841" w14:textId="77777777" w:rsidR="002A5A09" w:rsidRDefault="000E0BF6">
      <w:pPr>
        <w:tabs>
          <w:tab w:val="left" w:pos="1304"/>
        </w:tabs>
        <w:spacing w:line="276" w:lineRule="auto"/>
        <w:jc w:val="both"/>
        <w:rPr>
          <w:rFonts w:ascii="Times New Roman" w:hAnsi="Times New Roman"/>
          <w:sz w:val="20"/>
          <w:szCs w:val="20"/>
        </w:rPr>
      </w:pPr>
      <w:r>
        <w:rPr>
          <w:rFonts w:ascii="Times New Roman" w:hAnsi="Times New Roman"/>
          <w:sz w:val="20"/>
          <w:szCs w:val="20"/>
        </w:rPr>
        <w:t xml:space="preserve">If you have answered YES to Q5.a), please proceed to answer Q5.b). Otherwise, please proceed to Q6). </w:t>
      </w:r>
    </w:p>
    <w:p w14:paraId="70CA590A" w14:textId="77777777" w:rsidR="002A5A09" w:rsidRDefault="002A5A09">
      <w:pPr>
        <w:pBdr>
          <w:top w:val="nil"/>
          <w:left w:val="nil"/>
          <w:bottom w:val="nil"/>
          <w:right w:val="nil"/>
          <w:between w:val="nil"/>
        </w:pBdr>
        <w:tabs>
          <w:tab w:val="left" w:pos="1304"/>
        </w:tabs>
        <w:spacing w:line="276" w:lineRule="auto"/>
        <w:ind w:left="720"/>
        <w:jc w:val="both"/>
        <w:rPr>
          <w:rFonts w:ascii="Times New Roman" w:hAnsi="Times New Roman"/>
          <w:color w:val="000000"/>
          <w:sz w:val="20"/>
          <w:szCs w:val="20"/>
        </w:rPr>
      </w:pPr>
    </w:p>
    <w:p w14:paraId="1DC6D643" w14:textId="77777777" w:rsidR="002A5A09" w:rsidRDefault="000E0BF6">
      <w:pPr>
        <w:tabs>
          <w:tab w:val="left" w:pos="1304"/>
        </w:tabs>
        <w:spacing w:line="276" w:lineRule="auto"/>
        <w:jc w:val="both"/>
        <w:rPr>
          <w:rFonts w:ascii="Times New Roman" w:hAnsi="Times New Roman"/>
          <w:sz w:val="20"/>
          <w:szCs w:val="20"/>
        </w:rPr>
      </w:pPr>
      <w:r>
        <w:rPr>
          <w:rFonts w:ascii="Times New Roman" w:hAnsi="Times New Roman"/>
          <w:sz w:val="20"/>
          <w:szCs w:val="20"/>
        </w:rPr>
        <w:t>b) Referring to Q5.a), for which requirements for protection of a design is prior art used? Please tick all boxes that apply.</w:t>
      </w:r>
    </w:p>
    <w:p w14:paraId="7016851B" w14:textId="77777777" w:rsidR="002A5A09" w:rsidRDefault="002A5A09">
      <w:pPr>
        <w:pBdr>
          <w:top w:val="nil"/>
          <w:left w:val="nil"/>
          <w:bottom w:val="nil"/>
          <w:right w:val="nil"/>
          <w:between w:val="nil"/>
        </w:pBdr>
        <w:tabs>
          <w:tab w:val="left" w:pos="1304"/>
        </w:tabs>
        <w:spacing w:line="276" w:lineRule="auto"/>
        <w:ind w:left="720"/>
        <w:jc w:val="both"/>
        <w:rPr>
          <w:rFonts w:ascii="Times New Roman" w:hAnsi="Times New Roman"/>
          <w:color w:val="000000"/>
          <w:sz w:val="20"/>
          <w:szCs w:val="20"/>
        </w:rPr>
      </w:pPr>
    </w:p>
    <w:p w14:paraId="2AFD4290" w14:textId="77777777" w:rsidR="002A5A09" w:rsidRDefault="002B518B">
      <w:pPr>
        <w:tabs>
          <w:tab w:val="left" w:pos="1304"/>
        </w:tabs>
        <w:spacing w:line="276" w:lineRule="auto"/>
        <w:ind w:left="1216" w:firstLine="224"/>
        <w:jc w:val="both"/>
        <w:rPr>
          <w:rFonts w:ascii="Times New Roman" w:hAnsi="Times New Roman"/>
          <w:sz w:val="20"/>
          <w:szCs w:val="20"/>
        </w:rPr>
      </w:pPr>
      <w:sdt>
        <w:sdtPr>
          <w:tag w:val="goog_rdk_16"/>
          <w:id w:val="2073626156"/>
        </w:sdtPr>
        <w:sdtEndPr/>
        <w:sdtContent>
          <w:r w:rsidR="000E0BF6">
            <w:rPr>
              <w:rFonts w:ascii="Arial Unicode MS" w:eastAsia="Arial Unicode MS" w:hAnsi="Arial Unicode MS" w:cs="Arial Unicode MS"/>
              <w:sz w:val="20"/>
              <w:szCs w:val="20"/>
            </w:rPr>
            <w:t>☒</w:t>
          </w:r>
        </w:sdtContent>
      </w:sdt>
      <w:r w:rsidR="000E0BF6">
        <w:rPr>
          <w:rFonts w:ascii="Times New Roman" w:hAnsi="Times New Roman"/>
          <w:sz w:val="20"/>
          <w:szCs w:val="20"/>
        </w:rPr>
        <w:t xml:space="preserve">Novelty </w:t>
      </w:r>
    </w:p>
    <w:p w14:paraId="50EF5B90" w14:textId="77777777" w:rsidR="002A5A09" w:rsidRDefault="002B518B">
      <w:pPr>
        <w:pBdr>
          <w:top w:val="nil"/>
          <w:left w:val="nil"/>
          <w:bottom w:val="nil"/>
          <w:right w:val="nil"/>
          <w:between w:val="nil"/>
        </w:pBdr>
        <w:tabs>
          <w:tab w:val="left" w:pos="1304"/>
        </w:tabs>
        <w:spacing w:line="276" w:lineRule="auto"/>
        <w:ind w:left="1134" w:firstLine="305"/>
        <w:jc w:val="both"/>
        <w:rPr>
          <w:rFonts w:ascii="Times New Roman" w:hAnsi="Times New Roman"/>
          <w:color w:val="000000"/>
          <w:sz w:val="20"/>
          <w:szCs w:val="20"/>
        </w:rPr>
      </w:pPr>
      <w:sdt>
        <w:sdtPr>
          <w:tag w:val="goog_rdk_17"/>
          <w:id w:val="-34431390"/>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Originality </w:t>
      </w:r>
    </w:p>
    <w:p w14:paraId="09988792" w14:textId="77777777" w:rsidR="002A5A09" w:rsidRDefault="000E0BF6">
      <w:pPr>
        <w:pBdr>
          <w:top w:val="nil"/>
          <w:left w:val="nil"/>
          <w:bottom w:val="nil"/>
          <w:right w:val="nil"/>
          <w:between w:val="nil"/>
        </w:pBdr>
        <w:tabs>
          <w:tab w:val="left" w:pos="1304"/>
        </w:tabs>
        <w:spacing w:line="276" w:lineRule="auto"/>
        <w:ind w:left="1843" w:hanging="403"/>
        <w:jc w:val="both"/>
        <w:rPr>
          <w:rFonts w:ascii="Times New Roman" w:hAnsi="Times New Roman"/>
          <w:color w:val="000000"/>
          <w:sz w:val="20"/>
          <w:szCs w:val="20"/>
        </w:rPr>
      </w:pPr>
      <w:r>
        <w:rPr>
          <w:rFonts w:ascii="MS Gothic" w:eastAsia="MS Gothic" w:hAnsi="MS Gothic" w:cs="MS Gothic"/>
          <w:color w:val="000000"/>
          <w:sz w:val="20"/>
          <w:szCs w:val="20"/>
        </w:rPr>
        <w:t>☒</w:t>
      </w:r>
      <w:r>
        <w:rPr>
          <w:rFonts w:ascii="Times New Roman" w:hAnsi="Times New Roman"/>
          <w:color w:val="000000"/>
          <w:sz w:val="20"/>
          <w:szCs w:val="20"/>
        </w:rPr>
        <w:t xml:space="preserve">Individual character </w:t>
      </w:r>
    </w:p>
    <w:p w14:paraId="3B95A0DD"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18"/>
          <w:id w:val="1901333238"/>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Non-obviousness </w:t>
      </w:r>
    </w:p>
    <w:p w14:paraId="76491A4B"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19"/>
          <w:id w:val="-787822682"/>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Inventive step </w:t>
      </w:r>
    </w:p>
    <w:p w14:paraId="6D82B18B"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20"/>
          <w:id w:val="-1701929066"/>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Aesthetic </w:t>
      </w:r>
    </w:p>
    <w:p w14:paraId="49E21CE7"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21"/>
          <w:id w:val="-1545218266"/>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Ornamental </w:t>
      </w:r>
    </w:p>
    <w:p w14:paraId="027BAA0E"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22"/>
          <w:id w:val="805132042"/>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Other, namely ………………</w:t>
      </w:r>
    </w:p>
    <w:p w14:paraId="5D379049" w14:textId="77777777" w:rsidR="002A5A09" w:rsidRDefault="002A5A09">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p>
    <w:p w14:paraId="37A71903" w14:textId="77777777" w:rsidR="002A5A09" w:rsidRDefault="000E0BF6">
      <w:pPr>
        <w:tabs>
          <w:tab w:val="left" w:pos="1304"/>
        </w:tabs>
        <w:spacing w:line="276" w:lineRule="auto"/>
        <w:jc w:val="both"/>
        <w:rPr>
          <w:rFonts w:ascii="Times New Roman" w:hAnsi="Times New Roman"/>
          <w:sz w:val="20"/>
          <w:szCs w:val="20"/>
        </w:rPr>
      </w:pPr>
      <w:r>
        <w:rPr>
          <w:rFonts w:ascii="Times New Roman" w:hAnsi="Times New Roman"/>
          <w:sz w:val="20"/>
          <w:szCs w:val="20"/>
        </w:rPr>
        <w:t xml:space="preserve">c) Referring to Q5.b), please indicate in which context these requirements for protection are taken into consideration, e.g., before a judge in infringement proceedings or other legal situations not addressed by Q3) and Q4). </w:t>
      </w:r>
    </w:p>
    <w:p w14:paraId="2077666D" w14:textId="77777777" w:rsidR="002A5A09" w:rsidRDefault="002A5A09">
      <w:pPr>
        <w:pBdr>
          <w:top w:val="nil"/>
          <w:left w:val="nil"/>
          <w:bottom w:val="nil"/>
          <w:right w:val="nil"/>
          <w:between w:val="nil"/>
        </w:pBdr>
        <w:tabs>
          <w:tab w:val="left" w:pos="1304"/>
        </w:tabs>
        <w:spacing w:line="276" w:lineRule="auto"/>
        <w:ind w:left="720"/>
        <w:jc w:val="both"/>
        <w:rPr>
          <w:rFonts w:ascii="Times New Roman" w:hAnsi="Times New Roman"/>
          <w:color w:val="000000"/>
          <w:sz w:val="20"/>
          <w:szCs w:val="20"/>
        </w:rPr>
      </w:pPr>
    </w:p>
    <w:p w14:paraId="1FA13160" w14:textId="77777777" w:rsidR="002A5A09" w:rsidRDefault="000E0BF6">
      <w:pPr>
        <w:pBdr>
          <w:top w:val="nil"/>
          <w:left w:val="nil"/>
          <w:bottom w:val="nil"/>
          <w:right w:val="nil"/>
          <w:between w:val="nil"/>
        </w:pBdr>
        <w:tabs>
          <w:tab w:val="left" w:pos="1304"/>
        </w:tabs>
        <w:spacing w:line="276" w:lineRule="auto"/>
        <w:ind w:left="720"/>
        <w:jc w:val="both"/>
        <w:rPr>
          <w:rFonts w:ascii="Times New Roman" w:hAnsi="Times New Roman"/>
          <w:i/>
          <w:color w:val="000000"/>
          <w:sz w:val="20"/>
          <w:szCs w:val="20"/>
        </w:rPr>
      </w:pPr>
      <w:r>
        <w:rPr>
          <w:rFonts w:ascii="Times New Roman" w:hAnsi="Times New Roman"/>
          <w:i/>
          <w:color w:val="000000"/>
          <w:sz w:val="20"/>
          <w:szCs w:val="20"/>
        </w:rPr>
        <w:t xml:space="preserve">The novelty and individual character requirements are taken into consideration when argued by the parties in infringement proceedings before the court. </w:t>
      </w:r>
    </w:p>
    <w:p w14:paraId="05EFF82F" w14:textId="77777777" w:rsidR="002A5A09" w:rsidRDefault="002A5A09">
      <w:pPr>
        <w:pBdr>
          <w:top w:val="nil"/>
          <w:left w:val="nil"/>
          <w:bottom w:val="nil"/>
          <w:right w:val="nil"/>
          <w:between w:val="nil"/>
        </w:pBdr>
        <w:tabs>
          <w:tab w:val="left" w:pos="1304"/>
        </w:tabs>
        <w:spacing w:line="276" w:lineRule="auto"/>
        <w:ind w:left="720"/>
        <w:jc w:val="both"/>
        <w:rPr>
          <w:rFonts w:ascii="Times New Roman" w:hAnsi="Times New Roman"/>
          <w:color w:val="000000"/>
          <w:sz w:val="20"/>
          <w:szCs w:val="20"/>
        </w:rPr>
      </w:pPr>
    </w:p>
    <w:p w14:paraId="6210E16A" w14:textId="77777777" w:rsidR="002A5A09" w:rsidRDefault="000E0BF6">
      <w:pPr>
        <w:tabs>
          <w:tab w:val="left" w:pos="1304"/>
        </w:tabs>
        <w:spacing w:line="276" w:lineRule="auto"/>
        <w:jc w:val="both"/>
        <w:rPr>
          <w:rFonts w:ascii="Times New Roman" w:hAnsi="Times New Roman"/>
          <w:sz w:val="20"/>
          <w:szCs w:val="20"/>
        </w:rPr>
      </w:pPr>
      <w:r>
        <w:rPr>
          <w:rFonts w:ascii="Times New Roman" w:hAnsi="Times New Roman"/>
          <w:sz w:val="20"/>
          <w:szCs w:val="20"/>
        </w:rPr>
        <w:t xml:space="preserve">d) Referring to Q5.a) to Q5.c), please identify your national/regional laws or guidelines that give definitions of prior art or indications of what qualifies as prior art in this context. </w:t>
      </w:r>
    </w:p>
    <w:p w14:paraId="3CA47E25" w14:textId="77777777" w:rsidR="002A5A09" w:rsidRDefault="002A5A09">
      <w:pPr>
        <w:pBdr>
          <w:top w:val="nil"/>
          <w:left w:val="nil"/>
          <w:bottom w:val="nil"/>
          <w:right w:val="nil"/>
          <w:between w:val="nil"/>
        </w:pBdr>
        <w:tabs>
          <w:tab w:val="left" w:pos="1304"/>
        </w:tabs>
        <w:spacing w:line="276" w:lineRule="auto"/>
        <w:ind w:left="720"/>
        <w:jc w:val="both"/>
        <w:rPr>
          <w:rFonts w:ascii="Times New Roman" w:hAnsi="Times New Roman"/>
          <w:color w:val="000000"/>
          <w:sz w:val="20"/>
          <w:szCs w:val="20"/>
        </w:rPr>
      </w:pPr>
    </w:p>
    <w:p w14:paraId="0D8814BB" w14:textId="77777777" w:rsidR="002A5A09" w:rsidRDefault="000E0BF6">
      <w:pPr>
        <w:tabs>
          <w:tab w:val="left" w:pos="1304"/>
        </w:tabs>
        <w:spacing w:line="276" w:lineRule="auto"/>
        <w:ind w:left="720"/>
        <w:jc w:val="both"/>
        <w:rPr>
          <w:rFonts w:ascii="Times New Roman" w:hAnsi="Times New Roman"/>
          <w:i/>
          <w:sz w:val="20"/>
          <w:szCs w:val="20"/>
        </w:rPr>
      </w:pPr>
      <w:r>
        <w:rPr>
          <w:rFonts w:ascii="Times New Roman" w:hAnsi="Times New Roman"/>
          <w:i/>
          <w:sz w:val="20"/>
          <w:szCs w:val="20"/>
        </w:rPr>
        <w:t xml:space="preserve">Neither the DKDA nor the guidelines provided by DKPTO gives definition or indications of what qualifies as prior art in this context. </w:t>
      </w:r>
    </w:p>
    <w:p w14:paraId="389001C2" w14:textId="77777777" w:rsidR="002A5A09" w:rsidRDefault="002A5A09">
      <w:pPr>
        <w:pBdr>
          <w:top w:val="nil"/>
          <w:left w:val="nil"/>
          <w:bottom w:val="nil"/>
          <w:right w:val="nil"/>
          <w:between w:val="nil"/>
        </w:pBdr>
        <w:tabs>
          <w:tab w:val="left" w:pos="1304"/>
        </w:tabs>
        <w:spacing w:line="276" w:lineRule="auto"/>
        <w:ind w:left="720"/>
        <w:jc w:val="both"/>
        <w:rPr>
          <w:rFonts w:ascii="Times New Roman" w:hAnsi="Times New Roman"/>
          <w:i/>
          <w:color w:val="000000"/>
          <w:sz w:val="20"/>
          <w:szCs w:val="20"/>
        </w:rPr>
      </w:pPr>
    </w:p>
    <w:p w14:paraId="07A02F52" w14:textId="77777777" w:rsidR="002A5A09" w:rsidRDefault="000E0BF6">
      <w:pPr>
        <w:pBdr>
          <w:top w:val="nil"/>
          <w:left w:val="nil"/>
          <w:bottom w:val="nil"/>
          <w:right w:val="nil"/>
          <w:between w:val="nil"/>
        </w:pBdr>
        <w:tabs>
          <w:tab w:val="left" w:pos="1304"/>
        </w:tabs>
        <w:spacing w:line="276" w:lineRule="auto"/>
        <w:ind w:left="720"/>
        <w:jc w:val="both"/>
        <w:rPr>
          <w:rFonts w:ascii="Times New Roman" w:hAnsi="Times New Roman"/>
          <w:i/>
          <w:color w:val="000000"/>
          <w:sz w:val="20"/>
          <w:szCs w:val="20"/>
        </w:rPr>
      </w:pPr>
      <w:r>
        <w:rPr>
          <w:rFonts w:ascii="Times New Roman" w:hAnsi="Times New Roman"/>
          <w:i/>
          <w:color w:val="000000"/>
          <w:sz w:val="20"/>
          <w:szCs w:val="20"/>
        </w:rPr>
        <w:t>However, according to section 9 (1) and (2) of the DKDA a design right shall imply that nobody may exploit the design, including any design which does not produce on the informed user a different overall impression, without the consent of the holder. Section 9 (2) mirrors section 3 (3). Please see the reply to question 3 of the 2016 Designs Study Questions for further reference of the requirements for novelty and individual character.</w:t>
      </w:r>
    </w:p>
    <w:p w14:paraId="274406FA" w14:textId="77777777" w:rsidR="002A5A09" w:rsidRDefault="002A5A09">
      <w:pPr>
        <w:pBdr>
          <w:top w:val="nil"/>
          <w:left w:val="nil"/>
          <w:bottom w:val="nil"/>
          <w:right w:val="nil"/>
          <w:between w:val="nil"/>
        </w:pBdr>
        <w:tabs>
          <w:tab w:val="left" w:pos="1304"/>
        </w:tabs>
        <w:spacing w:line="276" w:lineRule="auto"/>
        <w:ind w:left="720"/>
        <w:jc w:val="both"/>
        <w:rPr>
          <w:rFonts w:ascii="Times New Roman" w:hAnsi="Times New Roman"/>
          <w:color w:val="000000"/>
          <w:sz w:val="20"/>
          <w:szCs w:val="20"/>
        </w:rPr>
      </w:pPr>
    </w:p>
    <w:p w14:paraId="77CC6269" w14:textId="3B967567" w:rsidR="002A5A09" w:rsidRDefault="002A5A09">
      <w:pPr>
        <w:tabs>
          <w:tab w:val="left" w:pos="1304"/>
        </w:tabs>
        <w:spacing w:line="276" w:lineRule="auto"/>
        <w:jc w:val="both"/>
        <w:rPr>
          <w:rFonts w:ascii="Times New Roman" w:hAnsi="Times New Roman"/>
          <w:sz w:val="20"/>
          <w:szCs w:val="20"/>
        </w:rPr>
      </w:pPr>
    </w:p>
    <w:p w14:paraId="1622C012" w14:textId="4E2F293C" w:rsidR="009645C8" w:rsidRDefault="009645C8">
      <w:pPr>
        <w:tabs>
          <w:tab w:val="left" w:pos="1304"/>
        </w:tabs>
        <w:spacing w:line="276" w:lineRule="auto"/>
        <w:jc w:val="both"/>
        <w:rPr>
          <w:rFonts w:ascii="Times New Roman" w:hAnsi="Times New Roman"/>
          <w:sz w:val="20"/>
          <w:szCs w:val="20"/>
        </w:rPr>
      </w:pPr>
    </w:p>
    <w:p w14:paraId="024DD391" w14:textId="77777777" w:rsidR="009645C8" w:rsidRDefault="009645C8">
      <w:pPr>
        <w:tabs>
          <w:tab w:val="left" w:pos="1304"/>
        </w:tabs>
        <w:spacing w:line="276" w:lineRule="auto"/>
        <w:jc w:val="both"/>
        <w:rPr>
          <w:rFonts w:ascii="Times New Roman" w:hAnsi="Times New Roman"/>
          <w:sz w:val="20"/>
          <w:szCs w:val="20"/>
        </w:rPr>
      </w:pPr>
    </w:p>
    <w:p w14:paraId="76E83BD2" w14:textId="77777777" w:rsidR="002A5A09" w:rsidRDefault="000E0BF6">
      <w:pPr>
        <w:tabs>
          <w:tab w:val="left" w:pos="1304"/>
        </w:tabs>
        <w:spacing w:line="276" w:lineRule="auto"/>
        <w:jc w:val="both"/>
        <w:rPr>
          <w:rFonts w:ascii="Times New Roman" w:hAnsi="Times New Roman"/>
          <w:b/>
          <w:sz w:val="20"/>
          <w:szCs w:val="20"/>
        </w:rPr>
      </w:pPr>
      <w:r>
        <w:rPr>
          <w:rFonts w:ascii="Times New Roman" w:hAnsi="Times New Roman"/>
          <w:b/>
          <w:sz w:val="20"/>
          <w:szCs w:val="20"/>
        </w:rPr>
        <w:t>Question 6.</w:t>
      </w:r>
    </w:p>
    <w:p w14:paraId="464BD3DC" w14:textId="77777777" w:rsidR="002A5A09" w:rsidRDefault="000E0BF6">
      <w:pPr>
        <w:tabs>
          <w:tab w:val="left" w:pos="1304"/>
        </w:tabs>
        <w:spacing w:line="276" w:lineRule="auto"/>
        <w:jc w:val="both"/>
        <w:rPr>
          <w:rFonts w:ascii="Times New Roman" w:hAnsi="Times New Roman"/>
          <w:sz w:val="20"/>
          <w:szCs w:val="20"/>
        </w:rPr>
      </w:pPr>
      <w:r>
        <w:rPr>
          <w:rFonts w:ascii="Times New Roman" w:hAnsi="Times New Roman"/>
          <w:sz w:val="20"/>
          <w:szCs w:val="20"/>
        </w:rPr>
        <w:t xml:space="preserve">a) Do your national/regional laws or guidelines provide different definitions of prior art or indications of what qualifies as prior art for registration/issuance, validity, infringement, or other? Please answer YES or NO. </w:t>
      </w:r>
    </w:p>
    <w:p w14:paraId="660B8067" w14:textId="77777777" w:rsidR="002A5A09" w:rsidRDefault="002A5A09">
      <w:pPr>
        <w:tabs>
          <w:tab w:val="left" w:pos="1304"/>
        </w:tabs>
        <w:spacing w:line="276" w:lineRule="auto"/>
        <w:jc w:val="both"/>
        <w:rPr>
          <w:rFonts w:ascii="Times New Roman" w:hAnsi="Times New Roman"/>
          <w:sz w:val="20"/>
          <w:szCs w:val="20"/>
        </w:rPr>
      </w:pPr>
    </w:p>
    <w:p w14:paraId="6249D552" w14:textId="77777777" w:rsidR="002A5A09" w:rsidRDefault="000E0BF6">
      <w:pPr>
        <w:tabs>
          <w:tab w:val="left" w:pos="1304"/>
        </w:tabs>
        <w:spacing w:line="276" w:lineRule="auto"/>
        <w:ind w:left="720"/>
        <w:jc w:val="both"/>
        <w:rPr>
          <w:rFonts w:ascii="Times New Roman" w:hAnsi="Times New Roman"/>
          <w:i/>
          <w:sz w:val="20"/>
          <w:szCs w:val="20"/>
        </w:rPr>
      </w:pPr>
      <w:r>
        <w:rPr>
          <w:rFonts w:ascii="Times New Roman" w:hAnsi="Times New Roman"/>
          <w:i/>
          <w:sz w:val="20"/>
          <w:szCs w:val="20"/>
        </w:rPr>
        <w:t xml:space="preserve">No. Neither the DKDA nor the guidelines provided by DKPTO gives definition or indications of what qualifies as prior art in this context. </w:t>
      </w:r>
    </w:p>
    <w:p w14:paraId="458985D4" w14:textId="77777777" w:rsidR="002A5A09" w:rsidRDefault="002A5A09">
      <w:pPr>
        <w:tabs>
          <w:tab w:val="left" w:pos="1304"/>
        </w:tabs>
        <w:spacing w:line="276" w:lineRule="auto"/>
        <w:ind w:left="720"/>
        <w:jc w:val="both"/>
        <w:rPr>
          <w:rFonts w:ascii="Times New Roman" w:hAnsi="Times New Roman"/>
          <w:sz w:val="20"/>
          <w:szCs w:val="20"/>
        </w:rPr>
      </w:pPr>
    </w:p>
    <w:p w14:paraId="47DFE417" w14:textId="77777777" w:rsidR="002A5A09" w:rsidRDefault="002A5A09">
      <w:pPr>
        <w:tabs>
          <w:tab w:val="left" w:pos="1304"/>
        </w:tabs>
        <w:spacing w:line="276" w:lineRule="auto"/>
        <w:jc w:val="both"/>
        <w:rPr>
          <w:rFonts w:ascii="Times New Roman" w:hAnsi="Times New Roman"/>
          <w:sz w:val="20"/>
          <w:szCs w:val="20"/>
        </w:rPr>
      </w:pPr>
    </w:p>
    <w:p w14:paraId="733E2A88" w14:textId="77777777" w:rsidR="002A5A09" w:rsidRDefault="000E0BF6">
      <w:pPr>
        <w:tabs>
          <w:tab w:val="left" w:pos="1304"/>
        </w:tabs>
        <w:spacing w:line="276" w:lineRule="auto"/>
        <w:jc w:val="both"/>
        <w:rPr>
          <w:rFonts w:ascii="Times New Roman" w:hAnsi="Times New Roman"/>
          <w:sz w:val="20"/>
          <w:szCs w:val="20"/>
        </w:rPr>
      </w:pPr>
      <w:r>
        <w:rPr>
          <w:rFonts w:ascii="Times New Roman" w:hAnsi="Times New Roman"/>
          <w:sz w:val="20"/>
          <w:szCs w:val="20"/>
        </w:rPr>
        <w:lastRenderedPageBreak/>
        <w:t>b) If YES to Q6.a), please briefly identify the differences, if not readily apparent from your responses to Q3) to Q5).</w:t>
      </w:r>
    </w:p>
    <w:p w14:paraId="45E99266" w14:textId="77777777" w:rsidR="009645C8" w:rsidRDefault="009645C8">
      <w:pPr>
        <w:spacing w:line="276" w:lineRule="auto"/>
        <w:jc w:val="both"/>
        <w:rPr>
          <w:rFonts w:ascii="Times New Roman" w:hAnsi="Times New Roman"/>
          <w:b/>
          <w:sz w:val="24"/>
        </w:rPr>
      </w:pPr>
    </w:p>
    <w:p w14:paraId="6644CBFB" w14:textId="77777777" w:rsidR="009645C8" w:rsidRDefault="009645C8">
      <w:pPr>
        <w:spacing w:line="276" w:lineRule="auto"/>
        <w:jc w:val="both"/>
        <w:rPr>
          <w:rFonts w:ascii="Times New Roman" w:hAnsi="Times New Roman"/>
          <w:b/>
          <w:sz w:val="24"/>
        </w:rPr>
      </w:pPr>
    </w:p>
    <w:p w14:paraId="32F29DFD" w14:textId="554EAB66" w:rsidR="002A5A09" w:rsidRDefault="000E0BF6">
      <w:pPr>
        <w:spacing w:line="276" w:lineRule="auto"/>
        <w:jc w:val="both"/>
        <w:rPr>
          <w:rFonts w:ascii="Times New Roman" w:hAnsi="Times New Roman"/>
          <w:b/>
          <w:sz w:val="24"/>
        </w:rPr>
      </w:pPr>
      <w:r>
        <w:rPr>
          <w:rFonts w:ascii="Times New Roman" w:hAnsi="Times New Roman"/>
          <w:b/>
          <w:sz w:val="24"/>
        </w:rPr>
        <w:t xml:space="preserve">QUESTIONS 7a – 11. </w:t>
      </w:r>
    </w:p>
    <w:p w14:paraId="20A3D30C" w14:textId="77777777" w:rsidR="002A5A09" w:rsidRDefault="002A5A09">
      <w:pPr>
        <w:spacing w:line="276" w:lineRule="auto"/>
        <w:jc w:val="both"/>
        <w:rPr>
          <w:rFonts w:ascii="Times New Roman" w:hAnsi="Times New Roman"/>
          <w:b/>
          <w:sz w:val="24"/>
        </w:rPr>
      </w:pPr>
    </w:p>
    <w:p w14:paraId="47E4288F" w14:textId="77777777" w:rsidR="002A5A09" w:rsidRDefault="000E0BF6">
      <w:pPr>
        <w:spacing w:line="276" w:lineRule="auto"/>
        <w:jc w:val="both"/>
        <w:rPr>
          <w:rFonts w:ascii="Times New Roman" w:hAnsi="Times New Roman"/>
          <w:b/>
          <w:sz w:val="24"/>
        </w:rPr>
      </w:pPr>
      <w:r>
        <w:rPr>
          <w:rFonts w:ascii="Times New Roman" w:hAnsi="Times New Roman"/>
          <w:b/>
          <w:sz w:val="20"/>
          <w:szCs w:val="20"/>
        </w:rPr>
        <w:t>II Criteria of prior art</w:t>
      </w:r>
    </w:p>
    <w:p w14:paraId="16F4CE71" w14:textId="77777777" w:rsidR="002A5A09" w:rsidRDefault="002A5A09">
      <w:pPr>
        <w:spacing w:line="276" w:lineRule="auto"/>
        <w:jc w:val="both"/>
        <w:rPr>
          <w:rFonts w:ascii="Times New Roman" w:hAnsi="Times New Roman"/>
          <w:sz w:val="20"/>
          <w:szCs w:val="20"/>
        </w:rPr>
      </w:pPr>
    </w:p>
    <w:p w14:paraId="48A08C62" w14:textId="77777777" w:rsidR="002A5A09" w:rsidRDefault="000E0BF6">
      <w:pPr>
        <w:spacing w:line="276" w:lineRule="auto"/>
        <w:jc w:val="both"/>
        <w:rPr>
          <w:rFonts w:ascii="Times New Roman" w:hAnsi="Times New Roman"/>
          <w:b/>
          <w:sz w:val="20"/>
          <w:szCs w:val="20"/>
        </w:rPr>
      </w:pPr>
      <w:r>
        <w:rPr>
          <w:rFonts w:ascii="Times New Roman" w:hAnsi="Times New Roman"/>
          <w:b/>
          <w:sz w:val="20"/>
          <w:szCs w:val="20"/>
        </w:rPr>
        <w:t>Question 7.</w:t>
      </w:r>
    </w:p>
    <w:p w14:paraId="52366271" w14:textId="77777777" w:rsidR="002A5A09" w:rsidRDefault="000E0BF6">
      <w:pPr>
        <w:spacing w:line="276" w:lineRule="auto"/>
        <w:jc w:val="both"/>
        <w:rPr>
          <w:rFonts w:ascii="Times New Roman" w:hAnsi="Times New Roman"/>
          <w:sz w:val="20"/>
          <w:szCs w:val="20"/>
        </w:rPr>
      </w:pPr>
      <w:r w:rsidRPr="009645C8">
        <w:rPr>
          <w:rFonts w:ascii="Times New Roman" w:hAnsi="Times New Roman"/>
          <w:bCs/>
          <w:sz w:val="20"/>
          <w:szCs w:val="20"/>
        </w:rPr>
        <w:t>a)</w:t>
      </w:r>
      <w:r>
        <w:rPr>
          <w:rFonts w:ascii="Times New Roman" w:hAnsi="Times New Roman"/>
          <w:b/>
          <w:sz w:val="20"/>
          <w:szCs w:val="20"/>
        </w:rPr>
        <w:t xml:space="preserve"> </w:t>
      </w:r>
      <w:r>
        <w:rPr>
          <w:rFonts w:ascii="Times New Roman" w:hAnsi="Times New Roman"/>
          <w:sz w:val="20"/>
          <w:szCs w:val="20"/>
        </w:rPr>
        <w:t>What are recognized means of disclosure, i.e., which materials/documents, etc., can constitute prior art?</w:t>
      </w:r>
    </w:p>
    <w:p w14:paraId="0B6B76E6" w14:textId="77777777" w:rsidR="002A5A09" w:rsidRDefault="002A5A09">
      <w:pPr>
        <w:spacing w:line="276" w:lineRule="auto"/>
        <w:jc w:val="both"/>
        <w:rPr>
          <w:rFonts w:ascii="Times New Roman" w:hAnsi="Times New Roman"/>
          <w:sz w:val="20"/>
          <w:szCs w:val="20"/>
        </w:rPr>
      </w:pPr>
    </w:p>
    <w:p w14:paraId="34BD13F9"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As Denmark is a member of the European Union, Danish design law must be construed in the light of the corresponding EU design law. The primary Danish design legislation is found in the DKDA which implements the EU Design Directive.</w:t>
      </w:r>
      <w:r>
        <w:rPr>
          <w:rFonts w:ascii="Times New Roman" w:hAnsi="Times New Roman"/>
          <w:i/>
          <w:sz w:val="20"/>
          <w:szCs w:val="20"/>
          <w:vertAlign w:val="superscript"/>
        </w:rPr>
        <w:footnoteReference w:id="1"/>
      </w:r>
      <w:r>
        <w:rPr>
          <w:rFonts w:ascii="Times New Roman" w:hAnsi="Times New Roman"/>
          <w:i/>
          <w:sz w:val="20"/>
          <w:szCs w:val="20"/>
        </w:rPr>
        <w:t xml:space="preserve"> </w:t>
      </w:r>
    </w:p>
    <w:p w14:paraId="54B3F6B2" w14:textId="77777777" w:rsidR="002A5A09" w:rsidRDefault="002A5A09">
      <w:pPr>
        <w:spacing w:line="276" w:lineRule="auto"/>
        <w:ind w:left="850"/>
        <w:jc w:val="both"/>
        <w:rPr>
          <w:rFonts w:ascii="Times New Roman" w:hAnsi="Times New Roman"/>
          <w:i/>
          <w:sz w:val="20"/>
          <w:szCs w:val="20"/>
        </w:rPr>
      </w:pPr>
    </w:p>
    <w:p w14:paraId="170BF032"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 xml:space="preserve">Section 5(1) of the DKDA provides that “a design shall be deemed to have been made available to the public if it has been published following registration or otherwise, or exhibited, used in trade or otherwise disclosed”. The notion of disclosure is broadly defined and not expressly delimited. The travaux </w:t>
      </w:r>
      <w:proofErr w:type="spellStart"/>
      <w:r>
        <w:rPr>
          <w:rFonts w:ascii="Times New Roman" w:hAnsi="Times New Roman"/>
          <w:i/>
          <w:sz w:val="20"/>
          <w:szCs w:val="20"/>
        </w:rPr>
        <w:t>préparatoires</w:t>
      </w:r>
      <w:proofErr w:type="spellEnd"/>
      <w:r>
        <w:rPr>
          <w:rFonts w:ascii="Times New Roman" w:hAnsi="Times New Roman"/>
          <w:i/>
          <w:sz w:val="20"/>
          <w:szCs w:val="20"/>
        </w:rPr>
        <w:t xml:space="preserve"> of the DKDA lists certain examples of actions that inter alia can constitute means of disclosure:</w:t>
      </w:r>
    </w:p>
    <w:p w14:paraId="400A665C" w14:textId="77777777" w:rsidR="002A5A09" w:rsidRDefault="000E0BF6">
      <w:pPr>
        <w:numPr>
          <w:ilvl w:val="0"/>
          <w:numId w:val="3"/>
        </w:numPr>
        <w:pBdr>
          <w:top w:val="nil"/>
          <w:left w:val="nil"/>
          <w:bottom w:val="nil"/>
          <w:right w:val="nil"/>
          <w:between w:val="nil"/>
        </w:pBdr>
        <w:spacing w:line="276" w:lineRule="auto"/>
        <w:jc w:val="both"/>
        <w:rPr>
          <w:rFonts w:ascii="Times New Roman" w:hAnsi="Times New Roman"/>
          <w:i/>
          <w:color w:val="000000"/>
          <w:sz w:val="20"/>
          <w:szCs w:val="20"/>
        </w:rPr>
      </w:pPr>
      <w:r>
        <w:rPr>
          <w:rFonts w:ascii="Times New Roman" w:hAnsi="Times New Roman"/>
          <w:i/>
          <w:color w:val="000000"/>
          <w:sz w:val="20"/>
          <w:szCs w:val="20"/>
        </w:rPr>
        <w:t xml:space="preserve">       Publication through the internet,</w:t>
      </w:r>
    </w:p>
    <w:p w14:paraId="6A05BA1A" w14:textId="77777777" w:rsidR="002A5A09" w:rsidRDefault="000E0BF6">
      <w:pPr>
        <w:numPr>
          <w:ilvl w:val="0"/>
          <w:numId w:val="3"/>
        </w:numPr>
        <w:pBdr>
          <w:top w:val="nil"/>
          <w:left w:val="nil"/>
          <w:bottom w:val="nil"/>
          <w:right w:val="nil"/>
          <w:between w:val="nil"/>
        </w:pBdr>
        <w:spacing w:line="276" w:lineRule="auto"/>
        <w:jc w:val="both"/>
        <w:rPr>
          <w:rFonts w:ascii="Times New Roman" w:hAnsi="Times New Roman"/>
          <w:i/>
          <w:color w:val="000000"/>
          <w:sz w:val="20"/>
          <w:szCs w:val="20"/>
        </w:rPr>
      </w:pPr>
      <w:r>
        <w:rPr>
          <w:rFonts w:ascii="Times New Roman" w:hAnsi="Times New Roman"/>
          <w:i/>
          <w:color w:val="000000"/>
          <w:sz w:val="20"/>
          <w:szCs w:val="20"/>
        </w:rPr>
        <w:t xml:space="preserve">       a published trademark application,</w:t>
      </w:r>
    </w:p>
    <w:p w14:paraId="78C159C0" w14:textId="77777777" w:rsidR="002A5A09" w:rsidRDefault="000E0BF6">
      <w:pPr>
        <w:numPr>
          <w:ilvl w:val="0"/>
          <w:numId w:val="3"/>
        </w:numPr>
        <w:pBdr>
          <w:top w:val="nil"/>
          <w:left w:val="nil"/>
          <w:bottom w:val="nil"/>
          <w:right w:val="nil"/>
          <w:between w:val="nil"/>
        </w:pBdr>
        <w:spacing w:line="276" w:lineRule="auto"/>
        <w:jc w:val="both"/>
        <w:rPr>
          <w:rFonts w:ascii="Times New Roman" w:hAnsi="Times New Roman"/>
          <w:i/>
          <w:color w:val="000000"/>
          <w:sz w:val="20"/>
          <w:szCs w:val="20"/>
        </w:rPr>
      </w:pPr>
      <w:r>
        <w:rPr>
          <w:rFonts w:ascii="Times New Roman" w:hAnsi="Times New Roman"/>
          <w:i/>
          <w:color w:val="000000"/>
          <w:sz w:val="20"/>
          <w:szCs w:val="20"/>
        </w:rPr>
        <w:t xml:space="preserve">       a published patent application,</w:t>
      </w:r>
    </w:p>
    <w:p w14:paraId="2C9D0094" w14:textId="77777777" w:rsidR="002A5A09" w:rsidRDefault="000E0BF6">
      <w:pPr>
        <w:numPr>
          <w:ilvl w:val="0"/>
          <w:numId w:val="3"/>
        </w:numPr>
        <w:pBdr>
          <w:top w:val="nil"/>
          <w:left w:val="nil"/>
          <w:bottom w:val="nil"/>
          <w:right w:val="nil"/>
          <w:between w:val="nil"/>
        </w:pBdr>
        <w:spacing w:line="276" w:lineRule="auto"/>
        <w:jc w:val="both"/>
        <w:rPr>
          <w:rFonts w:ascii="Times New Roman" w:hAnsi="Times New Roman"/>
          <w:i/>
          <w:color w:val="000000"/>
          <w:sz w:val="20"/>
          <w:szCs w:val="20"/>
        </w:rPr>
      </w:pPr>
      <w:r>
        <w:rPr>
          <w:rFonts w:ascii="Times New Roman" w:hAnsi="Times New Roman"/>
          <w:i/>
          <w:color w:val="000000"/>
          <w:sz w:val="20"/>
          <w:szCs w:val="20"/>
        </w:rPr>
        <w:t xml:space="preserve">       publication by other authorities, or</w:t>
      </w:r>
    </w:p>
    <w:p w14:paraId="1E2C01EA" w14:textId="77777777" w:rsidR="002A5A09" w:rsidRDefault="000E0BF6">
      <w:pPr>
        <w:numPr>
          <w:ilvl w:val="0"/>
          <w:numId w:val="3"/>
        </w:numPr>
        <w:pBdr>
          <w:top w:val="nil"/>
          <w:left w:val="nil"/>
          <w:bottom w:val="nil"/>
          <w:right w:val="nil"/>
          <w:between w:val="nil"/>
        </w:pBdr>
        <w:spacing w:line="276" w:lineRule="auto"/>
        <w:jc w:val="both"/>
        <w:rPr>
          <w:rFonts w:ascii="Times New Roman" w:hAnsi="Times New Roman"/>
          <w:i/>
          <w:color w:val="000000"/>
          <w:sz w:val="20"/>
          <w:szCs w:val="20"/>
        </w:rPr>
      </w:pPr>
      <w:r>
        <w:rPr>
          <w:rFonts w:ascii="Times New Roman" w:hAnsi="Times New Roman"/>
          <w:i/>
          <w:color w:val="000000"/>
          <w:sz w:val="20"/>
          <w:szCs w:val="20"/>
        </w:rPr>
        <w:t xml:space="preserve">       publication in newspaper, magazine, or other literary work.</w:t>
      </w:r>
    </w:p>
    <w:p w14:paraId="195220D0" w14:textId="77777777" w:rsidR="002A5A09" w:rsidRDefault="000E0BF6">
      <w:pPr>
        <w:spacing w:line="276" w:lineRule="auto"/>
        <w:jc w:val="both"/>
        <w:rPr>
          <w:rFonts w:ascii="Times New Roman" w:hAnsi="Times New Roman"/>
          <w:i/>
          <w:sz w:val="20"/>
          <w:szCs w:val="20"/>
        </w:rPr>
      </w:pPr>
      <w:r>
        <w:rPr>
          <w:rFonts w:ascii="Times New Roman" w:hAnsi="Times New Roman"/>
          <w:i/>
          <w:sz w:val="20"/>
          <w:szCs w:val="20"/>
        </w:rPr>
        <w:tab/>
      </w:r>
    </w:p>
    <w:p w14:paraId="7EC184E1" w14:textId="77777777" w:rsidR="002A5A09" w:rsidRDefault="000E0BF6">
      <w:pPr>
        <w:spacing w:line="276" w:lineRule="auto"/>
        <w:jc w:val="both"/>
        <w:rPr>
          <w:rFonts w:ascii="Times New Roman" w:hAnsi="Times New Roman"/>
          <w:i/>
          <w:sz w:val="20"/>
          <w:szCs w:val="20"/>
        </w:rPr>
      </w:pPr>
      <w:r>
        <w:rPr>
          <w:rFonts w:ascii="Times New Roman" w:hAnsi="Times New Roman"/>
          <w:i/>
          <w:sz w:val="20"/>
          <w:szCs w:val="20"/>
        </w:rPr>
        <w:tab/>
        <w:t>The list is not exhaustive, and the provision forms a flexible frame for asserting ways of</w:t>
      </w:r>
    </w:p>
    <w:p w14:paraId="6113AA37" w14:textId="77777777" w:rsidR="002A5A09" w:rsidRDefault="000E0BF6">
      <w:pPr>
        <w:spacing w:line="276" w:lineRule="auto"/>
        <w:jc w:val="both"/>
        <w:rPr>
          <w:rFonts w:ascii="Times New Roman" w:hAnsi="Times New Roman"/>
          <w:i/>
          <w:sz w:val="20"/>
          <w:szCs w:val="20"/>
        </w:rPr>
      </w:pPr>
      <w:r>
        <w:rPr>
          <w:rFonts w:ascii="Times New Roman" w:hAnsi="Times New Roman"/>
          <w:i/>
          <w:sz w:val="20"/>
          <w:szCs w:val="20"/>
        </w:rPr>
        <w:tab/>
        <w:t xml:space="preserve">disclosure that can constitute prior art. </w:t>
      </w:r>
    </w:p>
    <w:p w14:paraId="4A75F132" w14:textId="77777777" w:rsidR="002A5A09" w:rsidRDefault="002A5A09">
      <w:pPr>
        <w:spacing w:line="276" w:lineRule="auto"/>
        <w:ind w:left="-1300"/>
        <w:jc w:val="both"/>
        <w:rPr>
          <w:rFonts w:ascii="Times New Roman" w:hAnsi="Times New Roman"/>
          <w:i/>
          <w:sz w:val="20"/>
          <w:szCs w:val="20"/>
        </w:rPr>
      </w:pPr>
    </w:p>
    <w:p w14:paraId="29B2F69D" w14:textId="77777777" w:rsidR="002A5A09" w:rsidRDefault="000E0BF6">
      <w:pPr>
        <w:spacing w:line="276" w:lineRule="auto"/>
        <w:ind w:left="720"/>
        <w:jc w:val="both"/>
        <w:rPr>
          <w:rFonts w:ascii="Times New Roman" w:hAnsi="Times New Roman"/>
          <w:i/>
          <w:sz w:val="20"/>
          <w:szCs w:val="20"/>
        </w:rPr>
      </w:pPr>
      <w:r>
        <w:rPr>
          <w:rFonts w:ascii="Times New Roman" w:hAnsi="Times New Roman"/>
          <w:i/>
          <w:sz w:val="20"/>
          <w:szCs w:val="20"/>
        </w:rPr>
        <w:tab/>
        <w:t>Section 5(2) of the DKDA contains two limitations as to which disclosures that can entail</w:t>
      </w:r>
    </w:p>
    <w:p w14:paraId="51ABAAA5" w14:textId="77777777" w:rsidR="002A5A09" w:rsidRDefault="000E0BF6">
      <w:pPr>
        <w:spacing w:line="276" w:lineRule="auto"/>
        <w:ind w:left="720"/>
        <w:jc w:val="both"/>
        <w:rPr>
          <w:rFonts w:ascii="Times New Roman" w:hAnsi="Times New Roman"/>
          <w:i/>
          <w:sz w:val="20"/>
          <w:szCs w:val="20"/>
        </w:rPr>
      </w:pPr>
      <w:r>
        <w:rPr>
          <w:rFonts w:ascii="Times New Roman" w:hAnsi="Times New Roman"/>
          <w:i/>
          <w:sz w:val="20"/>
          <w:szCs w:val="20"/>
        </w:rPr>
        <w:tab/>
        <w:t>the disclosed materials to be regarded as prior art. The section provides that a design shall</w:t>
      </w:r>
    </w:p>
    <w:p w14:paraId="41BE4BF7" w14:textId="77777777" w:rsidR="002A5A09" w:rsidRDefault="000E0BF6">
      <w:pPr>
        <w:spacing w:line="276" w:lineRule="auto"/>
        <w:ind w:left="720"/>
        <w:jc w:val="both"/>
        <w:rPr>
          <w:rFonts w:ascii="Times New Roman" w:hAnsi="Times New Roman"/>
          <w:i/>
          <w:sz w:val="20"/>
          <w:szCs w:val="20"/>
        </w:rPr>
      </w:pPr>
      <w:r>
        <w:rPr>
          <w:rFonts w:ascii="Times New Roman" w:hAnsi="Times New Roman"/>
          <w:i/>
          <w:sz w:val="20"/>
          <w:szCs w:val="20"/>
        </w:rPr>
        <w:tab/>
        <w:t>not be deemed to have been publicly disclosed:</w:t>
      </w:r>
    </w:p>
    <w:p w14:paraId="3C751C45" w14:textId="77777777" w:rsidR="002A5A09" w:rsidRDefault="002A5A09">
      <w:pPr>
        <w:spacing w:line="276" w:lineRule="auto"/>
        <w:jc w:val="both"/>
        <w:rPr>
          <w:rFonts w:ascii="Times New Roman" w:hAnsi="Times New Roman"/>
          <w:i/>
          <w:sz w:val="20"/>
          <w:szCs w:val="20"/>
        </w:rPr>
      </w:pPr>
    </w:p>
    <w:p w14:paraId="73CA5F3A" w14:textId="77777777" w:rsidR="002A5A09" w:rsidRDefault="000E0BF6">
      <w:pPr>
        <w:numPr>
          <w:ilvl w:val="0"/>
          <w:numId w:val="1"/>
        </w:numPr>
        <w:pBdr>
          <w:top w:val="nil"/>
          <w:left w:val="nil"/>
          <w:bottom w:val="nil"/>
          <w:right w:val="nil"/>
          <w:between w:val="nil"/>
        </w:pBdr>
        <w:spacing w:line="276" w:lineRule="auto"/>
        <w:jc w:val="both"/>
        <w:rPr>
          <w:rFonts w:ascii="Times New Roman" w:hAnsi="Times New Roman"/>
          <w:i/>
          <w:color w:val="000000"/>
          <w:sz w:val="20"/>
          <w:szCs w:val="20"/>
        </w:rPr>
      </w:pPr>
      <w:r>
        <w:rPr>
          <w:rFonts w:ascii="Times New Roman" w:hAnsi="Times New Roman"/>
          <w:i/>
          <w:color w:val="000000"/>
          <w:sz w:val="20"/>
          <w:szCs w:val="20"/>
        </w:rPr>
        <w:t xml:space="preserve">when the disclosure could not reasonably have become known in the normal course of business to the circles specialized in the relevant sector, operating within the European Union, or </w:t>
      </w:r>
    </w:p>
    <w:p w14:paraId="35B41DF2" w14:textId="77777777" w:rsidR="002A5A09" w:rsidRDefault="000E0BF6">
      <w:pPr>
        <w:numPr>
          <w:ilvl w:val="0"/>
          <w:numId w:val="1"/>
        </w:numPr>
        <w:pBdr>
          <w:top w:val="nil"/>
          <w:left w:val="nil"/>
          <w:bottom w:val="nil"/>
          <w:right w:val="nil"/>
          <w:between w:val="nil"/>
        </w:pBdr>
        <w:spacing w:line="276" w:lineRule="auto"/>
        <w:jc w:val="both"/>
        <w:rPr>
          <w:rFonts w:ascii="Times New Roman" w:hAnsi="Times New Roman"/>
          <w:i/>
          <w:color w:val="000000"/>
          <w:sz w:val="20"/>
          <w:szCs w:val="20"/>
        </w:rPr>
      </w:pPr>
      <w:r>
        <w:rPr>
          <w:rFonts w:ascii="Times New Roman" w:hAnsi="Times New Roman"/>
          <w:i/>
          <w:color w:val="000000"/>
          <w:sz w:val="20"/>
          <w:szCs w:val="20"/>
        </w:rPr>
        <w:t>if the design has been disclosed to a third person under explicit or implicit conditions of confidentiality.</w:t>
      </w:r>
    </w:p>
    <w:p w14:paraId="59ED99B7"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ab/>
        <w:t xml:space="preserve"> </w:t>
      </w:r>
    </w:p>
    <w:p w14:paraId="0B2EE24B" w14:textId="77777777" w:rsidR="002A5A09" w:rsidRDefault="000E0BF6">
      <w:pPr>
        <w:spacing w:line="276" w:lineRule="auto"/>
        <w:jc w:val="both"/>
        <w:rPr>
          <w:rFonts w:ascii="Times New Roman" w:hAnsi="Times New Roman"/>
          <w:b/>
          <w:sz w:val="20"/>
          <w:szCs w:val="20"/>
        </w:rPr>
      </w:pPr>
      <w:r w:rsidRPr="009645C8">
        <w:rPr>
          <w:rFonts w:ascii="Times New Roman" w:hAnsi="Times New Roman"/>
          <w:bCs/>
          <w:sz w:val="20"/>
          <w:szCs w:val="20"/>
        </w:rPr>
        <w:t>b)</w:t>
      </w:r>
      <w:r>
        <w:rPr>
          <w:rFonts w:ascii="Times New Roman" w:hAnsi="Times New Roman"/>
          <w:b/>
          <w:sz w:val="20"/>
          <w:szCs w:val="20"/>
        </w:rPr>
        <w:t xml:space="preserve"> </w:t>
      </w:r>
      <w:r>
        <w:rPr>
          <w:rFonts w:ascii="Times New Roman" w:hAnsi="Times New Roman"/>
          <w:sz w:val="20"/>
          <w:szCs w:val="20"/>
        </w:rPr>
        <w:t>Does the prior art have to be “printed” and if so, what does that mean?</w:t>
      </w:r>
    </w:p>
    <w:p w14:paraId="20ABFE70" w14:textId="77777777" w:rsidR="002A5A09" w:rsidRDefault="002A5A09">
      <w:pPr>
        <w:spacing w:line="276" w:lineRule="auto"/>
        <w:jc w:val="both"/>
        <w:rPr>
          <w:rFonts w:ascii="Times New Roman" w:hAnsi="Times New Roman"/>
          <w:sz w:val="20"/>
          <w:szCs w:val="20"/>
        </w:rPr>
      </w:pPr>
    </w:p>
    <w:p w14:paraId="014CC218"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As stated in the answer to question 7a, disclosure is broadly defined, and several means of disclosure have been acknowledged as novelty-destroying. Hence, prior art does not need to be in print.</w:t>
      </w:r>
    </w:p>
    <w:p w14:paraId="78BEB70E" w14:textId="77777777" w:rsidR="002A5A09" w:rsidRDefault="002A5A09">
      <w:pPr>
        <w:spacing w:line="276" w:lineRule="auto"/>
        <w:jc w:val="both"/>
        <w:rPr>
          <w:rFonts w:ascii="Times New Roman" w:hAnsi="Times New Roman"/>
          <w:i/>
          <w:sz w:val="20"/>
          <w:szCs w:val="20"/>
        </w:rPr>
      </w:pPr>
    </w:p>
    <w:p w14:paraId="478197F6"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lastRenderedPageBreak/>
        <w:t>In addition, two criteria for determining whether a design has been disclosed as prior art are recognized: 1) the representation of the design in a physical form, and 2) the public rendering of the design.</w:t>
      </w:r>
      <w:r>
        <w:rPr>
          <w:rFonts w:ascii="Times New Roman" w:hAnsi="Times New Roman"/>
          <w:i/>
          <w:sz w:val="20"/>
          <w:szCs w:val="20"/>
          <w:vertAlign w:val="superscript"/>
        </w:rPr>
        <w:t xml:space="preserve"> </w:t>
      </w:r>
      <w:r>
        <w:rPr>
          <w:rFonts w:ascii="Times New Roman" w:hAnsi="Times New Roman"/>
          <w:i/>
          <w:sz w:val="20"/>
          <w:szCs w:val="20"/>
          <w:vertAlign w:val="superscript"/>
        </w:rPr>
        <w:footnoteReference w:id="2"/>
      </w:r>
    </w:p>
    <w:p w14:paraId="51AF91C2" w14:textId="77777777" w:rsidR="002A5A09" w:rsidRDefault="002A5A09">
      <w:pPr>
        <w:spacing w:line="276" w:lineRule="auto"/>
        <w:jc w:val="both"/>
        <w:rPr>
          <w:rFonts w:ascii="Times New Roman" w:hAnsi="Times New Roman"/>
          <w:i/>
          <w:sz w:val="20"/>
          <w:szCs w:val="20"/>
        </w:rPr>
      </w:pPr>
    </w:p>
    <w:p w14:paraId="57778DB3"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 xml:space="preserve">The disclosure does not have to be of the actual physical product, but could be a graphic representation, e.g., a drawing, a photograph etc. However, a description in words is not sufficient to constitute disclosure. </w:t>
      </w:r>
    </w:p>
    <w:p w14:paraId="2083FE25" w14:textId="77777777" w:rsidR="002A5A09" w:rsidRDefault="002A5A09">
      <w:pPr>
        <w:spacing w:line="276" w:lineRule="auto"/>
        <w:ind w:left="1300"/>
        <w:jc w:val="both"/>
        <w:rPr>
          <w:rFonts w:ascii="Times New Roman" w:hAnsi="Times New Roman"/>
          <w:sz w:val="20"/>
          <w:szCs w:val="20"/>
        </w:rPr>
      </w:pPr>
    </w:p>
    <w:p w14:paraId="02B99D6C" w14:textId="77777777" w:rsidR="002A5A09" w:rsidRDefault="000E0BF6">
      <w:pPr>
        <w:spacing w:line="276" w:lineRule="auto"/>
        <w:jc w:val="both"/>
        <w:rPr>
          <w:rFonts w:ascii="Times New Roman" w:hAnsi="Times New Roman"/>
          <w:b/>
          <w:sz w:val="20"/>
          <w:szCs w:val="20"/>
        </w:rPr>
      </w:pPr>
      <w:r w:rsidRPr="009645C8">
        <w:rPr>
          <w:rFonts w:ascii="Times New Roman" w:hAnsi="Times New Roman"/>
          <w:bCs/>
          <w:sz w:val="20"/>
          <w:szCs w:val="20"/>
        </w:rPr>
        <w:t>c)</w:t>
      </w:r>
      <w:r>
        <w:rPr>
          <w:rFonts w:ascii="Times New Roman" w:hAnsi="Times New Roman"/>
          <w:b/>
          <w:sz w:val="20"/>
          <w:szCs w:val="20"/>
        </w:rPr>
        <w:t xml:space="preserve"> </w:t>
      </w:r>
      <w:r>
        <w:rPr>
          <w:rFonts w:ascii="Times New Roman" w:hAnsi="Times New Roman"/>
          <w:sz w:val="20"/>
          <w:szCs w:val="20"/>
        </w:rPr>
        <w:t>Does the prior art have to be “published” and if so, what does that mean?</w:t>
      </w:r>
    </w:p>
    <w:p w14:paraId="25D8F2C1" w14:textId="77777777" w:rsidR="002A5A09" w:rsidRDefault="002A5A09">
      <w:pPr>
        <w:spacing w:line="276" w:lineRule="auto"/>
        <w:jc w:val="both"/>
        <w:rPr>
          <w:rFonts w:ascii="Times New Roman" w:hAnsi="Times New Roman"/>
          <w:sz w:val="20"/>
          <w:szCs w:val="20"/>
        </w:rPr>
      </w:pPr>
    </w:p>
    <w:p w14:paraId="0EE5AAA3"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The prior art does not have to be published to be regarded as disclosed. This follows directly from section 5 of the DKDA which states that a design is disclosed if a design has been exhibited or used commercially. The decisive criterion is therefore not whether the art was published, but rather whether the design has been exposed in a way in which it has become known in the normal course of business to the circles specialized in the relevant sector within the European Union.</w:t>
      </w:r>
    </w:p>
    <w:p w14:paraId="1BCFF580" w14:textId="77777777" w:rsidR="002A5A09" w:rsidRDefault="002A5A09">
      <w:pPr>
        <w:spacing w:line="276" w:lineRule="auto"/>
        <w:jc w:val="both"/>
        <w:rPr>
          <w:rFonts w:ascii="Times New Roman" w:hAnsi="Times New Roman"/>
          <w:i/>
          <w:sz w:val="20"/>
          <w:szCs w:val="20"/>
        </w:rPr>
      </w:pPr>
    </w:p>
    <w:p w14:paraId="1409F184"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 xml:space="preserve">In the Danish Supreme Court's judgement, U.2012.3584 H, the design of a furniture handle was considered to have been made publicly available as it was exhibited at various furniture fairs. </w:t>
      </w:r>
    </w:p>
    <w:p w14:paraId="5C830967" w14:textId="77777777" w:rsidR="002A5A09" w:rsidRDefault="002A5A09">
      <w:pPr>
        <w:spacing w:line="276" w:lineRule="auto"/>
        <w:ind w:left="1300"/>
        <w:jc w:val="both"/>
        <w:rPr>
          <w:rFonts w:ascii="Times New Roman" w:hAnsi="Times New Roman"/>
          <w:sz w:val="20"/>
          <w:szCs w:val="20"/>
        </w:rPr>
      </w:pPr>
    </w:p>
    <w:p w14:paraId="2A0C93F4"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d)</w:t>
      </w:r>
      <w:r>
        <w:rPr>
          <w:rFonts w:ascii="Times New Roman" w:hAnsi="Times New Roman"/>
          <w:b/>
          <w:sz w:val="20"/>
          <w:szCs w:val="20"/>
        </w:rPr>
        <w:t xml:space="preserve"> </w:t>
      </w:r>
      <w:r>
        <w:rPr>
          <w:rFonts w:ascii="Times New Roman" w:hAnsi="Times New Roman"/>
          <w:sz w:val="20"/>
          <w:szCs w:val="20"/>
        </w:rPr>
        <w:t>Have there been any recent updates or clarifications of prior art in your jurisdiction focused on intangible or other non</w:t>
      </w:r>
      <w:proofErr w:type="gramStart"/>
      <w:r>
        <w:rPr>
          <w:rFonts w:ascii="Times New Roman" w:hAnsi="Times New Roman"/>
          <w:sz w:val="20"/>
          <w:szCs w:val="20"/>
        </w:rPr>
        <w:t>-“</w:t>
      </w:r>
      <w:proofErr w:type="gramEnd"/>
      <w:r>
        <w:rPr>
          <w:rFonts w:ascii="Times New Roman" w:hAnsi="Times New Roman"/>
          <w:sz w:val="20"/>
          <w:szCs w:val="20"/>
        </w:rPr>
        <w:t>printed” materials? Please provide those updates.</w:t>
      </w:r>
    </w:p>
    <w:p w14:paraId="3F94C1D2" w14:textId="77777777" w:rsidR="002A5A09" w:rsidRDefault="002A5A09">
      <w:pPr>
        <w:spacing w:line="276" w:lineRule="auto"/>
        <w:jc w:val="both"/>
        <w:rPr>
          <w:rFonts w:ascii="Times New Roman" w:hAnsi="Times New Roman"/>
          <w:sz w:val="20"/>
          <w:szCs w:val="20"/>
        </w:rPr>
      </w:pPr>
    </w:p>
    <w:p w14:paraId="48DC6862"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There have not been any recent updates or clarifications of prior art focused on intangible or other non- “printed” materials.</w:t>
      </w:r>
    </w:p>
    <w:p w14:paraId="4A9D624D" w14:textId="77777777" w:rsidR="002A5A09" w:rsidRDefault="002A5A09">
      <w:pPr>
        <w:spacing w:line="276" w:lineRule="auto"/>
        <w:jc w:val="both"/>
        <w:rPr>
          <w:rFonts w:ascii="Times New Roman" w:hAnsi="Times New Roman"/>
          <w:i/>
          <w:sz w:val="20"/>
          <w:szCs w:val="20"/>
        </w:rPr>
      </w:pPr>
    </w:p>
    <w:p w14:paraId="12D0F0A1" w14:textId="77777777" w:rsidR="002A5A09" w:rsidRDefault="002A5A09">
      <w:pPr>
        <w:spacing w:line="276" w:lineRule="auto"/>
        <w:jc w:val="both"/>
        <w:rPr>
          <w:rFonts w:ascii="Times New Roman" w:hAnsi="Times New Roman"/>
          <w:sz w:val="20"/>
          <w:szCs w:val="20"/>
        </w:rPr>
      </w:pPr>
    </w:p>
    <w:p w14:paraId="74ABFCFE" w14:textId="77777777" w:rsidR="002A5A09" w:rsidRDefault="000E0BF6">
      <w:pPr>
        <w:spacing w:line="276" w:lineRule="auto"/>
        <w:jc w:val="both"/>
        <w:rPr>
          <w:rFonts w:ascii="Times New Roman" w:hAnsi="Times New Roman"/>
          <w:b/>
          <w:sz w:val="20"/>
          <w:szCs w:val="20"/>
          <w:u w:val="single"/>
        </w:rPr>
      </w:pPr>
      <w:r>
        <w:rPr>
          <w:rFonts w:ascii="Times New Roman" w:hAnsi="Times New Roman"/>
          <w:b/>
          <w:sz w:val="20"/>
          <w:szCs w:val="20"/>
          <w:u w:val="single"/>
        </w:rPr>
        <w:t>Time of disclosure</w:t>
      </w:r>
    </w:p>
    <w:p w14:paraId="0515986F" w14:textId="77777777" w:rsidR="002A5A09" w:rsidRDefault="002A5A09">
      <w:pPr>
        <w:spacing w:line="276" w:lineRule="auto"/>
        <w:jc w:val="both"/>
        <w:rPr>
          <w:rFonts w:ascii="Times New Roman" w:hAnsi="Times New Roman"/>
          <w:b/>
          <w:sz w:val="20"/>
          <w:szCs w:val="20"/>
        </w:rPr>
      </w:pPr>
    </w:p>
    <w:p w14:paraId="28858D0D" w14:textId="77777777" w:rsidR="002A5A09" w:rsidRDefault="000E0BF6">
      <w:pPr>
        <w:spacing w:line="276" w:lineRule="auto"/>
        <w:jc w:val="both"/>
        <w:rPr>
          <w:rFonts w:ascii="Times New Roman" w:hAnsi="Times New Roman"/>
          <w:b/>
          <w:sz w:val="20"/>
          <w:szCs w:val="20"/>
        </w:rPr>
      </w:pPr>
      <w:r>
        <w:rPr>
          <w:rFonts w:ascii="Times New Roman" w:hAnsi="Times New Roman"/>
          <w:b/>
          <w:sz w:val="20"/>
          <w:szCs w:val="20"/>
        </w:rPr>
        <w:t>Question 8.</w:t>
      </w:r>
    </w:p>
    <w:p w14:paraId="26810471" w14:textId="77777777" w:rsidR="002A5A09" w:rsidRDefault="000E0BF6">
      <w:pPr>
        <w:spacing w:line="276" w:lineRule="auto"/>
        <w:jc w:val="both"/>
        <w:rPr>
          <w:rFonts w:ascii="Times New Roman" w:hAnsi="Times New Roman"/>
          <w:b/>
          <w:sz w:val="20"/>
          <w:szCs w:val="20"/>
        </w:rPr>
      </w:pPr>
      <w:r>
        <w:rPr>
          <w:rFonts w:ascii="Times New Roman" w:hAnsi="Times New Roman"/>
          <w:sz w:val="20"/>
          <w:szCs w:val="20"/>
        </w:rPr>
        <w:t>a)</w:t>
      </w:r>
      <w:r>
        <w:rPr>
          <w:rFonts w:ascii="Times New Roman" w:hAnsi="Times New Roman"/>
          <w:b/>
          <w:sz w:val="20"/>
          <w:szCs w:val="20"/>
        </w:rPr>
        <w:t xml:space="preserve"> </w:t>
      </w:r>
      <w:r>
        <w:rPr>
          <w:rFonts w:ascii="Times New Roman" w:hAnsi="Times New Roman"/>
          <w:sz w:val="20"/>
          <w:szCs w:val="20"/>
        </w:rPr>
        <w:t>What is the relevant date of a prior art reference?</w:t>
      </w:r>
    </w:p>
    <w:p w14:paraId="3E9418ED" w14:textId="77777777" w:rsidR="002A5A09" w:rsidRDefault="002A5A09">
      <w:pPr>
        <w:spacing w:line="276" w:lineRule="auto"/>
        <w:jc w:val="both"/>
        <w:rPr>
          <w:rFonts w:ascii="Times New Roman" w:hAnsi="Times New Roman"/>
          <w:sz w:val="20"/>
          <w:szCs w:val="20"/>
        </w:rPr>
      </w:pPr>
    </w:p>
    <w:p w14:paraId="528D0693"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 xml:space="preserve">In accordance with section 3(2) of the DKDA, the relevant date of a prior art reference is the filing date of the application for registration, or if priority is claimed, the priority date. Designs made available before the filing date or the priority date are regarded as prior art.  </w:t>
      </w:r>
    </w:p>
    <w:p w14:paraId="07422460" w14:textId="77777777" w:rsidR="002A5A09" w:rsidRDefault="002A5A09">
      <w:pPr>
        <w:spacing w:line="276" w:lineRule="auto"/>
        <w:ind w:left="850"/>
        <w:jc w:val="both"/>
        <w:rPr>
          <w:rFonts w:ascii="Times New Roman" w:hAnsi="Times New Roman"/>
          <w:i/>
          <w:sz w:val="20"/>
          <w:szCs w:val="20"/>
          <w:vertAlign w:val="superscript"/>
        </w:rPr>
      </w:pPr>
    </w:p>
    <w:p w14:paraId="5CC5EFB8" w14:textId="785241B5" w:rsidR="002A5A09" w:rsidRDefault="000E0BF6" w:rsidP="009645C8">
      <w:pPr>
        <w:spacing w:line="276" w:lineRule="auto"/>
        <w:ind w:left="850"/>
        <w:jc w:val="both"/>
        <w:rPr>
          <w:rFonts w:ascii="Times New Roman" w:hAnsi="Times New Roman"/>
          <w:i/>
          <w:sz w:val="20"/>
          <w:szCs w:val="20"/>
        </w:rPr>
      </w:pPr>
      <w:r>
        <w:rPr>
          <w:rFonts w:ascii="Times New Roman" w:hAnsi="Times New Roman"/>
          <w:i/>
          <w:sz w:val="20"/>
          <w:szCs w:val="20"/>
        </w:rPr>
        <w:t>The filing date is provided on the application by the DKTPO and is recorded in the Registry. The priority date is recorded in the Registry as well.</w:t>
      </w:r>
      <w:r>
        <w:rPr>
          <w:rFonts w:ascii="Times New Roman" w:hAnsi="Times New Roman"/>
          <w:i/>
          <w:sz w:val="20"/>
          <w:szCs w:val="20"/>
          <w:vertAlign w:val="superscript"/>
        </w:rPr>
        <w:footnoteReference w:id="3"/>
      </w:r>
    </w:p>
    <w:p w14:paraId="308A50FE"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The relevant date for unregistered Community designs is the date on which the unregistered Community design was first published within the European Union.</w:t>
      </w:r>
      <w:r>
        <w:rPr>
          <w:rFonts w:ascii="Times New Roman" w:hAnsi="Times New Roman"/>
          <w:i/>
          <w:sz w:val="20"/>
          <w:szCs w:val="20"/>
          <w:vertAlign w:val="superscript"/>
        </w:rPr>
        <w:footnoteReference w:id="4"/>
      </w:r>
    </w:p>
    <w:p w14:paraId="4551F05F" w14:textId="77777777" w:rsidR="002A5A09" w:rsidRDefault="002A5A09">
      <w:pPr>
        <w:spacing w:line="276" w:lineRule="auto"/>
        <w:jc w:val="both"/>
        <w:rPr>
          <w:rFonts w:ascii="Times New Roman" w:hAnsi="Times New Roman"/>
          <w:sz w:val="20"/>
          <w:szCs w:val="20"/>
        </w:rPr>
      </w:pPr>
    </w:p>
    <w:p w14:paraId="737F4D04" w14:textId="77777777" w:rsidR="002A5A09" w:rsidRDefault="000E0BF6">
      <w:pPr>
        <w:spacing w:line="276" w:lineRule="auto"/>
        <w:jc w:val="both"/>
        <w:rPr>
          <w:rFonts w:ascii="Times New Roman" w:hAnsi="Times New Roman"/>
          <w:b/>
          <w:sz w:val="20"/>
          <w:szCs w:val="20"/>
        </w:rPr>
      </w:pPr>
      <w:r>
        <w:rPr>
          <w:rFonts w:ascii="Times New Roman" w:hAnsi="Times New Roman"/>
          <w:sz w:val="20"/>
          <w:szCs w:val="20"/>
        </w:rPr>
        <w:t>b)</w:t>
      </w:r>
      <w:r>
        <w:rPr>
          <w:rFonts w:ascii="Times New Roman" w:hAnsi="Times New Roman"/>
          <w:b/>
          <w:sz w:val="20"/>
          <w:szCs w:val="20"/>
        </w:rPr>
        <w:t xml:space="preserve"> </w:t>
      </w:r>
      <w:r>
        <w:rPr>
          <w:rFonts w:ascii="Times New Roman" w:hAnsi="Times New Roman"/>
          <w:sz w:val="20"/>
          <w:szCs w:val="20"/>
        </w:rPr>
        <w:t>Are design applications published, and if so, when?</w:t>
      </w:r>
    </w:p>
    <w:p w14:paraId="75BA90DB" w14:textId="77777777" w:rsidR="002A5A09" w:rsidRDefault="002A5A09">
      <w:pPr>
        <w:spacing w:line="276" w:lineRule="auto"/>
        <w:jc w:val="both"/>
        <w:rPr>
          <w:rFonts w:ascii="Times New Roman" w:hAnsi="Times New Roman"/>
          <w:sz w:val="20"/>
          <w:szCs w:val="20"/>
        </w:rPr>
      </w:pPr>
    </w:p>
    <w:p w14:paraId="11540BE3"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 xml:space="preserve">Danish design applications are published in the Danish Design Gazette (Dansk </w:t>
      </w:r>
      <w:proofErr w:type="spellStart"/>
      <w:r>
        <w:rPr>
          <w:rFonts w:ascii="Times New Roman" w:hAnsi="Times New Roman"/>
          <w:i/>
          <w:sz w:val="20"/>
          <w:szCs w:val="20"/>
        </w:rPr>
        <w:t>Designtidende</w:t>
      </w:r>
      <w:proofErr w:type="spellEnd"/>
      <w:r>
        <w:rPr>
          <w:rFonts w:ascii="Times New Roman" w:hAnsi="Times New Roman"/>
          <w:i/>
          <w:sz w:val="20"/>
          <w:szCs w:val="20"/>
        </w:rPr>
        <w:t xml:space="preserve">). Section 21 of the DKDA provides that the files of the application shall be </w:t>
      </w:r>
      <w:r>
        <w:rPr>
          <w:rFonts w:ascii="Times New Roman" w:hAnsi="Times New Roman"/>
          <w:i/>
          <w:sz w:val="20"/>
          <w:szCs w:val="20"/>
        </w:rPr>
        <w:lastRenderedPageBreak/>
        <w:t xml:space="preserve">made available to the public from the date of registration of the design or no later than six months after the filing date or the priority date if priority is claimed. </w:t>
      </w:r>
    </w:p>
    <w:p w14:paraId="6058AD59" w14:textId="77777777" w:rsidR="002A5A09" w:rsidRDefault="002A5A09">
      <w:pPr>
        <w:spacing w:line="276" w:lineRule="auto"/>
        <w:ind w:left="850"/>
        <w:jc w:val="both"/>
        <w:rPr>
          <w:rFonts w:ascii="Times New Roman" w:hAnsi="Times New Roman"/>
          <w:i/>
          <w:sz w:val="20"/>
          <w:szCs w:val="20"/>
        </w:rPr>
      </w:pPr>
    </w:p>
    <w:p w14:paraId="44FF1DC7"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 xml:space="preserve">However, if the application has been shelved or turned down, the prosecution file shall not be published, unless the applicant requests resumption or appeals the decision.  </w:t>
      </w:r>
    </w:p>
    <w:p w14:paraId="0A262B18"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 xml:space="preserve">At the request of the applicant, publication may be brought forward. </w:t>
      </w:r>
    </w:p>
    <w:p w14:paraId="754FFC5A" w14:textId="77777777" w:rsidR="002A5A09" w:rsidRDefault="002A5A09">
      <w:pPr>
        <w:spacing w:line="276" w:lineRule="auto"/>
        <w:jc w:val="both"/>
        <w:rPr>
          <w:rFonts w:ascii="Times New Roman" w:hAnsi="Times New Roman"/>
          <w:sz w:val="20"/>
          <w:szCs w:val="20"/>
        </w:rPr>
      </w:pPr>
    </w:p>
    <w:p w14:paraId="1890F139" w14:textId="77777777" w:rsidR="002A5A09" w:rsidRDefault="000E0BF6">
      <w:pPr>
        <w:spacing w:line="276" w:lineRule="auto"/>
        <w:jc w:val="both"/>
        <w:rPr>
          <w:rFonts w:ascii="Times New Roman" w:hAnsi="Times New Roman"/>
          <w:b/>
          <w:sz w:val="20"/>
          <w:szCs w:val="20"/>
        </w:rPr>
      </w:pPr>
      <w:r>
        <w:rPr>
          <w:rFonts w:ascii="Times New Roman" w:hAnsi="Times New Roman"/>
          <w:sz w:val="20"/>
          <w:szCs w:val="20"/>
        </w:rPr>
        <w:t>c)</w:t>
      </w:r>
      <w:r>
        <w:rPr>
          <w:rFonts w:ascii="Times New Roman" w:hAnsi="Times New Roman"/>
          <w:b/>
          <w:sz w:val="20"/>
          <w:szCs w:val="20"/>
        </w:rPr>
        <w:t xml:space="preserve"> </w:t>
      </w:r>
      <w:r>
        <w:rPr>
          <w:rFonts w:ascii="Times New Roman" w:hAnsi="Times New Roman"/>
          <w:sz w:val="20"/>
          <w:szCs w:val="20"/>
        </w:rPr>
        <w:t>When and how are issued design patents or registered designs published?</w:t>
      </w:r>
    </w:p>
    <w:p w14:paraId="0B82DA2C" w14:textId="77777777" w:rsidR="002A5A09" w:rsidRDefault="002A5A09">
      <w:pPr>
        <w:spacing w:line="276" w:lineRule="auto"/>
        <w:jc w:val="both"/>
        <w:rPr>
          <w:rFonts w:ascii="Times New Roman" w:hAnsi="Times New Roman"/>
          <w:sz w:val="20"/>
          <w:szCs w:val="20"/>
        </w:rPr>
      </w:pPr>
    </w:p>
    <w:p w14:paraId="35F881E2"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 xml:space="preserve">Following registration, the registered design will be published in the Danish Design Gazette (Dansk </w:t>
      </w:r>
      <w:proofErr w:type="spellStart"/>
      <w:r>
        <w:rPr>
          <w:rFonts w:ascii="Times New Roman" w:hAnsi="Times New Roman"/>
          <w:i/>
          <w:sz w:val="20"/>
          <w:szCs w:val="20"/>
        </w:rPr>
        <w:t>Designtidende</w:t>
      </w:r>
      <w:proofErr w:type="spellEnd"/>
      <w:r>
        <w:rPr>
          <w:rFonts w:ascii="Times New Roman" w:hAnsi="Times New Roman"/>
          <w:i/>
          <w:sz w:val="20"/>
          <w:szCs w:val="20"/>
        </w:rPr>
        <w:t>) by the DKPTO, no later than 6 months after the filing of the application or from the priority date if priority has been claimed.</w:t>
      </w:r>
    </w:p>
    <w:p w14:paraId="199B81E9" w14:textId="77777777" w:rsidR="002A5A09" w:rsidRDefault="002A5A09">
      <w:pPr>
        <w:spacing w:line="276" w:lineRule="auto"/>
        <w:ind w:left="850"/>
        <w:jc w:val="both"/>
        <w:rPr>
          <w:rFonts w:ascii="Times New Roman" w:hAnsi="Times New Roman"/>
          <w:i/>
          <w:sz w:val="20"/>
          <w:szCs w:val="20"/>
        </w:rPr>
      </w:pPr>
    </w:p>
    <w:p w14:paraId="7DD39411"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 xml:space="preserve">In case the design is registered within 6 months from the application date or the priority date, the applicant </w:t>
      </w:r>
      <w:proofErr w:type="gramStart"/>
      <w:r>
        <w:rPr>
          <w:rFonts w:ascii="Times New Roman" w:hAnsi="Times New Roman"/>
          <w:i/>
          <w:sz w:val="20"/>
          <w:szCs w:val="20"/>
        </w:rPr>
        <w:t>may</w:t>
      </w:r>
      <w:proofErr w:type="gramEnd"/>
      <w:r>
        <w:rPr>
          <w:rFonts w:ascii="Times New Roman" w:hAnsi="Times New Roman"/>
          <w:i/>
          <w:sz w:val="20"/>
          <w:szCs w:val="20"/>
        </w:rPr>
        <w:t xml:space="preserve"> pursuant to section 18 of the DKDA request a deferment of the publication of the design for up to 6 months from the filing date or the priority date if a priority has been claimed. The deferment request must be stated in the application and must specify for how long the applicant requests the deferment.</w:t>
      </w:r>
      <w:r>
        <w:rPr>
          <w:rFonts w:ascii="Times New Roman" w:hAnsi="Times New Roman"/>
          <w:i/>
          <w:sz w:val="20"/>
          <w:szCs w:val="20"/>
          <w:vertAlign w:val="superscript"/>
        </w:rPr>
        <w:footnoteReference w:id="5"/>
      </w:r>
    </w:p>
    <w:p w14:paraId="38E45ADE" w14:textId="77777777" w:rsidR="002A5A09" w:rsidRDefault="002A5A09">
      <w:pPr>
        <w:spacing w:line="276" w:lineRule="auto"/>
        <w:jc w:val="both"/>
        <w:rPr>
          <w:rFonts w:ascii="Times New Roman" w:hAnsi="Times New Roman"/>
          <w:i/>
          <w:sz w:val="20"/>
          <w:szCs w:val="20"/>
        </w:rPr>
      </w:pPr>
    </w:p>
    <w:p w14:paraId="2B7ED8E2" w14:textId="77777777" w:rsidR="002A5A09" w:rsidRDefault="000E0BF6">
      <w:pPr>
        <w:spacing w:line="276" w:lineRule="auto"/>
        <w:jc w:val="both"/>
        <w:rPr>
          <w:rFonts w:ascii="Times New Roman" w:hAnsi="Times New Roman"/>
          <w:b/>
          <w:sz w:val="20"/>
          <w:szCs w:val="20"/>
        </w:rPr>
      </w:pPr>
      <w:r>
        <w:rPr>
          <w:rFonts w:ascii="Times New Roman" w:hAnsi="Times New Roman"/>
          <w:sz w:val="20"/>
          <w:szCs w:val="20"/>
        </w:rPr>
        <w:t>d)</w:t>
      </w:r>
      <w:r>
        <w:rPr>
          <w:rFonts w:ascii="Times New Roman" w:hAnsi="Times New Roman"/>
          <w:b/>
          <w:sz w:val="20"/>
          <w:szCs w:val="20"/>
        </w:rPr>
        <w:t xml:space="preserve"> </w:t>
      </w:r>
      <w:r>
        <w:rPr>
          <w:rFonts w:ascii="Times New Roman" w:hAnsi="Times New Roman"/>
          <w:sz w:val="20"/>
          <w:szCs w:val="20"/>
        </w:rPr>
        <w:t>Does the publication of an issued design patent or registered design effect a publication of the underlying design application if not previously published?</w:t>
      </w:r>
    </w:p>
    <w:p w14:paraId="3C530E99" w14:textId="77777777" w:rsidR="002A5A09" w:rsidRDefault="002A5A09">
      <w:pPr>
        <w:spacing w:line="276" w:lineRule="auto"/>
        <w:ind w:left="1304"/>
        <w:jc w:val="both"/>
        <w:rPr>
          <w:rFonts w:ascii="Times New Roman" w:hAnsi="Times New Roman"/>
          <w:sz w:val="20"/>
          <w:szCs w:val="20"/>
        </w:rPr>
      </w:pPr>
    </w:p>
    <w:p w14:paraId="5963DBC5"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 xml:space="preserve">As stated in the answer to question 8b, the application shall be made available to the public from the date of registration or not later than six months after the date of filing or the priority date. As a design will be published upon registration, the date of publication of the design is determined by the date of registration of the application, unless deferment has been requested. In any event, after six months from the filing date or the priority date if a priority has been claimed, the application will be published. </w:t>
      </w:r>
    </w:p>
    <w:p w14:paraId="66F30CC0" w14:textId="77777777" w:rsidR="002A5A09" w:rsidRDefault="002A5A09">
      <w:pPr>
        <w:spacing w:line="276" w:lineRule="auto"/>
        <w:jc w:val="both"/>
        <w:rPr>
          <w:rFonts w:ascii="Times New Roman" w:hAnsi="Times New Roman"/>
          <w:b/>
          <w:i/>
          <w:sz w:val="20"/>
          <w:szCs w:val="20"/>
        </w:rPr>
      </w:pPr>
    </w:p>
    <w:p w14:paraId="153D0914" w14:textId="77777777" w:rsidR="002A5A09" w:rsidRDefault="000E0BF6">
      <w:pPr>
        <w:spacing w:line="276" w:lineRule="auto"/>
        <w:jc w:val="both"/>
        <w:rPr>
          <w:rFonts w:ascii="Times New Roman" w:hAnsi="Times New Roman"/>
          <w:b/>
          <w:sz w:val="20"/>
          <w:szCs w:val="20"/>
          <w:u w:val="single"/>
        </w:rPr>
      </w:pPr>
      <w:r>
        <w:rPr>
          <w:rFonts w:ascii="Times New Roman" w:hAnsi="Times New Roman"/>
          <w:b/>
          <w:sz w:val="20"/>
          <w:szCs w:val="20"/>
          <w:u w:val="single"/>
        </w:rPr>
        <w:t>Circumstances of disclosure</w:t>
      </w:r>
    </w:p>
    <w:p w14:paraId="61920A3F" w14:textId="77777777" w:rsidR="002A5A09" w:rsidRDefault="002A5A09">
      <w:pPr>
        <w:spacing w:line="276" w:lineRule="auto"/>
        <w:jc w:val="both"/>
        <w:rPr>
          <w:rFonts w:ascii="Times New Roman" w:hAnsi="Times New Roman"/>
          <w:b/>
          <w:i/>
          <w:sz w:val="20"/>
          <w:szCs w:val="20"/>
        </w:rPr>
      </w:pPr>
    </w:p>
    <w:p w14:paraId="3AA005C1" w14:textId="77777777" w:rsidR="002A5A09" w:rsidRDefault="000E0BF6">
      <w:pPr>
        <w:spacing w:line="276" w:lineRule="auto"/>
        <w:jc w:val="both"/>
        <w:rPr>
          <w:rFonts w:ascii="Times New Roman" w:hAnsi="Times New Roman"/>
          <w:b/>
          <w:sz w:val="20"/>
          <w:szCs w:val="20"/>
        </w:rPr>
      </w:pPr>
      <w:r>
        <w:rPr>
          <w:rFonts w:ascii="Times New Roman" w:hAnsi="Times New Roman"/>
          <w:b/>
          <w:sz w:val="20"/>
          <w:szCs w:val="20"/>
        </w:rPr>
        <w:t xml:space="preserve">Question 9. </w:t>
      </w:r>
    </w:p>
    <w:p w14:paraId="2809820D"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 xml:space="preserve">Are the circumstances of disclosure relevant, </w:t>
      </w:r>
      <w:proofErr w:type="gramStart"/>
      <w:r>
        <w:rPr>
          <w:rFonts w:ascii="Times New Roman" w:hAnsi="Times New Roman"/>
          <w:sz w:val="20"/>
          <w:szCs w:val="20"/>
        </w:rPr>
        <w:t>e.g.:</w:t>
      </w:r>
      <w:proofErr w:type="gramEnd"/>
    </w:p>
    <w:p w14:paraId="0FCEE466" w14:textId="77777777" w:rsidR="002A5A09" w:rsidRDefault="000E0BF6">
      <w:pPr>
        <w:numPr>
          <w:ilvl w:val="0"/>
          <w:numId w:val="2"/>
        </w:numPr>
        <w:pBdr>
          <w:top w:val="nil"/>
          <w:left w:val="nil"/>
          <w:bottom w:val="nil"/>
          <w:right w:val="nil"/>
          <w:between w:val="nil"/>
        </w:pBdr>
        <w:spacing w:line="276" w:lineRule="auto"/>
        <w:jc w:val="both"/>
        <w:rPr>
          <w:rFonts w:ascii="Times New Roman" w:hAnsi="Times New Roman"/>
          <w:color w:val="000000"/>
          <w:sz w:val="20"/>
          <w:szCs w:val="20"/>
        </w:rPr>
      </w:pPr>
      <w:r>
        <w:rPr>
          <w:rFonts w:ascii="Times New Roman" w:hAnsi="Times New Roman"/>
          <w:color w:val="000000"/>
          <w:sz w:val="20"/>
          <w:szCs w:val="20"/>
        </w:rPr>
        <w:t>Geographical location</w:t>
      </w:r>
    </w:p>
    <w:p w14:paraId="0F1CCEF6" w14:textId="77777777" w:rsidR="002A5A09" w:rsidRDefault="000E0BF6">
      <w:pPr>
        <w:numPr>
          <w:ilvl w:val="0"/>
          <w:numId w:val="2"/>
        </w:numPr>
        <w:pBdr>
          <w:top w:val="nil"/>
          <w:left w:val="nil"/>
          <w:bottom w:val="nil"/>
          <w:right w:val="nil"/>
          <w:between w:val="nil"/>
        </w:pBdr>
        <w:spacing w:line="276" w:lineRule="auto"/>
        <w:jc w:val="both"/>
        <w:rPr>
          <w:rFonts w:ascii="Times New Roman" w:hAnsi="Times New Roman"/>
          <w:color w:val="000000"/>
          <w:sz w:val="20"/>
          <w:szCs w:val="20"/>
        </w:rPr>
      </w:pPr>
      <w:r>
        <w:rPr>
          <w:rFonts w:ascii="Times New Roman" w:hAnsi="Times New Roman"/>
          <w:color w:val="000000"/>
          <w:sz w:val="20"/>
          <w:szCs w:val="20"/>
        </w:rPr>
        <w:t>Type of location (e.g., during an exhibition)</w:t>
      </w:r>
    </w:p>
    <w:p w14:paraId="5F3C65CB" w14:textId="77777777" w:rsidR="002A5A09" w:rsidRDefault="000E0BF6">
      <w:pPr>
        <w:numPr>
          <w:ilvl w:val="0"/>
          <w:numId w:val="2"/>
        </w:numPr>
        <w:pBdr>
          <w:top w:val="nil"/>
          <w:left w:val="nil"/>
          <w:bottom w:val="nil"/>
          <w:right w:val="nil"/>
          <w:between w:val="nil"/>
        </w:pBdr>
        <w:spacing w:line="276" w:lineRule="auto"/>
        <w:jc w:val="both"/>
        <w:rPr>
          <w:rFonts w:ascii="Times New Roman" w:hAnsi="Times New Roman"/>
          <w:color w:val="000000"/>
          <w:sz w:val="20"/>
          <w:szCs w:val="20"/>
        </w:rPr>
      </w:pPr>
      <w:r>
        <w:rPr>
          <w:rFonts w:ascii="Times New Roman" w:hAnsi="Times New Roman"/>
          <w:color w:val="000000"/>
          <w:sz w:val="20"/>
          <w:szCs w:val="20"/>
        </w:rPr>
        <w:t>Sector / Type of products</w:t>
      </w:r>
    </w:p>
    <w:p w14:paraId="2B19FFF4" w14:textId="77777777" w:rsidR="002A5A09" w:rsidRDefault="000E0BF6">
      <w:pPr>
        <w:numPr>
          <w:ilvl w:val="0"/>
          <w:numId w:val="2"/>
        </w:numPr>
        <w:pBdr>
          <w:top w:val="nil"/>
          <w:left w:val="nil"/>
          <w:bottom w:val="nil"/>
          <w:right w:val="nil"/>
          <w:between w:val="nil"/>
        </w:pBdr>
        <w:spacing w:line="276" w:lineRule="auto"/>
        <w:jc w:val="both"/>
        <w:rPr>
          <w:rFonts w:ascii="Times New Roman" w:hAnsi="Times New Roman"/>
          <w:color w:val="000000"/>
          <w:sz w:val="20"/>
          <w:szCs w:val="20"/>
        </w:rPr>
      </w:pPr>
      <w:r>
        <w:rPr>
          <w:rFonts w:ascii="Times New Roman" w:hAnsi="Times New Roman"/>
          <w:color w:val="000000"/>
          <w:sz w:val="20"/>
          <w:szCs w:val="20"/>
        </w:rPr>
        <w:t>The person disclosing the prior art (e.g., the applicant of a design, a person bound by a confidential agreement, etc.)</w:t>
      </w:r>
    </w:p>
    <w:p w14:paraId="1F7CFA00" w14:textId="77777777" w:rsidR="002A5A09" w:rsidRDefault="000E0BF6">
      <w:pPr>
        <w:numPr>
          <w:ilvl w:val="0"/>
          <w:numId w:val="2"/>
        </w:numPr>
        <w:pBdr>
          <w:top w:val="nil"/>
          <w:left w:val="nil"/>
          <w:bottom w:val="nil"/>
          <w:right w:val="nil"/>
          <w:between w:val="nil"/>
        </w:pBdr>
        <w:spacing w:line="276" w:lineRule="auto"/>
        <w:jc w:val="both"/>
        <w:rPr>
          <w:rFonts w:ascii="Times New Roman" w:hAnsi="Times New Roman"/>
          <w:color w:val="000000"/>
          <w:sz w:val="20"/>
          <w:szCs w:val="20"/>
        </w:rPr>
      </w:pPr>
      <w:r>
        <w:rPr>
          <w:rFonts w:ascii="Times New Roman" w:hAnsi="Times New Roman"/>
          <w:color w:val="000000"/>
          <w:sz w:val="20"/>
          <w:szCs w:val="20"/>
        </w:rPr>
        <w:t>The recipient of the disclosed prior art</w:t>
      </w:r>
    </w:p>
    <w:p w14:paraId="188F9AFC" w14:textId="77777777" w:rsidR="002A5A09" w:rsidRDefault="000E0BF6">
      <w:pPr>
        <w:numPr>
          <w:ilvl w:val="0"/>
          <w:numId w:val="2"/>
        </w:numPr>
        <w:pBdr>
          <w:top w:val="nil"/>
          <w:left w:val="nil"/>
          <w:bottom w:val="nil"/>
          <w:right w:val="nil"/>
          <w:between w:val="nil"/>
        </w:pBdr>
        <w:spacing w:line="276" w:lineRule="auto"/>
        <w:jc w:val="both"/>
        <w:rPr>
          <w:rFonts w:ascii="Times New Roman" w:hAnsi="Times New Roman"/>
          <w:color w:val="000000"/>
          <w:sz w:val="20"/>
          <w:szCs w:val="20"/>
        </w:rPr>
      </w:pPr>
      <w:r>
        <w:rPr>
          <w:rFonts w:ascii="Times New Roman" w:hAnsi="Times New Roman"/>
          <w:color w:val="000000"/>
          <w:sz w:val="20"/>
          <w:szCs w:val="20"/>
        </w:rPr>
        <w:t>Other, namely …</w:t>
      </w:r>
    </w:p>
    <w:p w14:paraId="583965E0" w14:textId="77777777" w:rsidR="002A5A09" w:rsidRDefault="002A5A09">
      <w:pPr>
        <w:spacing w:line="276" w:lineRule="auto"/>
        <w:jc w:val="both"/>
        <w:rPr>
          <w:rFonts w:ascii="Times New Roman" w:hAnsi="Times New Roman"/>
          <w:sz w:val="20"/>
          <w:szCs w:val="20"/>
        </w:rPr>
      </w:pPr>
    </w:p>
    <w:p w14:paraId="2D062249" w14:textId="77777777" w:rsidR="002A5A09" w:rsidRDefault="000E0BF6">
      <w:pPr>
        <w:spacing w:line="276" w:lineRule="auto"/>
        <w:ind w:left="410"/>
        <w:jc w:val="both"/>
        <w:rPr>
          <w:rFonts w:ascii="Times New Roman" w:hAnsi="Times New Roman"/>
          <w:i/>
          <w:sz w:val="20"/>
          <w:szCs w:val="20"/>
        </w:rPr>
      </w:pPr>
      <w:r>
        <w:rPr>
          <w:rFonts w:ascii="Times New Roman" w:hAnsi="Times New Roman"/>
          <w:i/>
          <w:sz w:val="20"/>
          <w:szCs w:val="20"/>
        </w:rPr>
        <w:t xml:space="preserve">The decisive criterion is whether the design has been exposed in such a manner that it may become known in the normal course of business to the circles specialized in the relevant sector in the European Union. When making this assessment, all the listed circumstances are taken into consideration. </w:t>
      </w:r>
    </w:p>
    <w:p w14:paraId="5F5E112D" w14:textId="77777777" w:rsidR="002A5A09" w:rsidRDefault="002A5A09">
      <w:pPr>
        <w:spacing w:line="276" w:lineRule="auto"/>
        <w:ind w:left="1714"/>
        <w:jc w:val="both"/>
        <w:rPr>
          <w:rFonts w:ascii="Times New Roman" w:hAnsi="Times New Roman"/>
          <w:i/>
          <w:sz w:val="20"/>
          <w:szCs w:val="20"/>
        </w:rPr>
      </w:pPr>
    </w:p>
    <w:p w14:paraId="36C5D034" w14:textId="77777777" w:rsidR="002A5A09" w:rsidRDefault="000E0BF6">
      <w:pPr>
        <w:spacing w:line="276" w:lineRule="auto"/>
        <w:ind w:left="410"/>
        <w:jc w:val="both"/>
        <w:rPr>
          <w:rFonts w:ascii="Times New Roman" w:hAnsi="Times New Roman"/>
          <w:i/>
          <w:sz w:val="20"/>
          <w:szCs w:val="20"/>
        </w:rPr>
      </w:pPr>
      <w:r>
        <w:rPr>
          <w:rFonts w:ascii="Times New Roman" w:hAnsi="Times New Roman"/>
          <w:i/>
          <w:sz w:val="20"/>
          <w:szCs w:val="20"/>
        </w:rPr>
        <w:t xml:space="preserve">The geographical location and the type of location is relevant as some means of disclosure can be perceived as “obscure disclosure”, if the disclosure was limited to a geographical area in which </w:t>
      </w:r>
      <w:r>
        <w:rPr>
          <w:rFonts w:ascii="Times New Roman" w:hAnsi="Times New Roman"/>
          <w:i/>
          <w:sz w:val="20"/>
          <w:szCs w:val="20"/>
        </w:rPr>
        <w:lastRenderedPageBreak/>
        <w:t xml:space="preserve">disclosure cannot reasonably have become known in the normal course of business to the circles in the relevant sector in the European Union. </w:t>
      </w:r>
    </w:p>
    <w:p w14:paraId="5DD12119" w14:textId="77777777" w:rsidR="002A5A09" w:rsidRDefault="002A5A09">
      <w:pPr>
        <w:spacing w:line="276" w:lineRule="auto"/>
        <w:ind w:left="410"/>
        <w:jc w:val="both"/>
        <w:rPr>
          <w:rFonts w:ascii="Times New Roman" w:hAnsi="Times New Roman"/>
          <w:i/>
          <w:sz w:val="20"/>
          <w:szCs w:val="20"/>
        </w:rPr>
      </w:pPr>
    </w:p>
    <w:p w14:paraId="3AEF9D7D" w14:textId="77777777" w:rsidR="002A5A09" w:rsidRDefault="000E0BF6">
      <w:pPr>
        <w:spacing w:line="276" w:lineRule="auto"/>
        <w:ind w:left="410"/>
        <w:jc w:val="both"/>
        <w:rPr>
          <w:rFonts w:ascii="Times New Roman" w:hAnsi="Times New Roman"/>
          <w:i/>
          <w:sz w:val="20"/>
          <w:szCs w:val="20"/>
        </w:rPr>
      </w:pPr>
      <w:r>
        <w:rPr>
          <w:rFonts w:ascii="Times New Roman" w:hAnsi="Times New Roman"/>
          <w:i/>
          <w:sz w:val="20"/>
          <w:szCs w:val="20"/>
        </w:rPr>
        <w:t>The type of product disclosed is relevant for determining the relevant circles in the sector.</w:t>
      </w:r>
    </w:p>
    <w:p w14:paraId="1579A359" w14:textId="77777777" w:rsidR="002A5A09" w:rsidRDefault="002A5A09">
      <w:pPr>
        <w:spacing w:line="276" w:lineRule="auto"/>
        <w:ind w:left="410"/>
        <w:jc w:val="both"/>
        <w:rPr>
          <w:rFonts w:ascii="Times New Roman" w:hAnsi="Times New Roman"/>
          <w:i/>
          <w:sz w:val="20"/>
          <w:szCs w:val="20"/>
        </w:rPr>
      </w:pPr>
    </w:p>
    <w:p w14:paraId="767C4620" w14:textId="77777777" w:rsidR="002A5A09" w:rsidRDefault="000E0BF6">
      <w:pPr>
        <w:spacing w:line="276" w:lineRule="auto"/>
        <w:ind w:left="410"/>
        <w:jc w:val="both"/>
        <w:rPr>
          <w:rFonts w:ascii="Times New Roman" w:hAnsi="Times New Roman"/>
          <w:i/>
          <w:sz w:val="20"/>
          <w:szCs w:val="20"/>
        </w:rPr>
      </w:pPr>
      <w:r>
        <w:rPr>
          <w:rFonts w:ascii="Times New Roman" w:hAnsi="Times New Roman"/>
          <w:i/>
          <w:sz w:val="20"/>
          <w:szCs w:val="20"/>
        </w:rPr>
        <w:t>The identity of the person disclosing the prior art may be relevant as a design shall not be deemed to have been made available to the public, if it results from misuse in relation to the designer (or his successor in title), cf. section 6(ii) of the DKDA.</w:t>
      </w:r>
    </w:p>
    <w:p w14:paraId="189B2DB1" w14:textId="77777777" w:rsidR="002A5A09" w:rsidRDefault="002A5A09">
      <w:pPr>
        <w:spacing w:line="276" w:lineRule="auto"/>
        <w:ind w:left="410"/>
        <w:jc w:val="both"/>
        <w:rPr>
          <w:rFonts w:ascii="Times New Roman" w:hAnsi="Times New Roman"/>
          <w:i/>
          <w:sz w:val="20"/>
          <w:szCs w:val="20"/>
        </w:rPr>
      </w:pPr>
    </w:p>
    <w:p w14:paraId="1434A0B7" w14:textId="77777777" w:rsidR="002A5A09" w:rsidRDefault="000E0BF6">
      <w:pPr>
        <w:spacing w:line="276" w:lineRule="auto"/>
        <w:ind w:left="410"/>
        <w:jc w:val="both"/>
        <w:rPr>
          <w:rFonts w:ascii="Times New Roman" w:hAnsi="Times New Roman"/>
          <w:i/>
          <w:sz w:val="20"/>
          <w:szCs w:val="20"/>
        </w:rPr>
      </w:pPr>
      <w:r>
        <w:rPr>
          <w:rFonts w:ascii="Times New Roman" w:hAnsi="Times New Roman"/>
          <w:i/>
          <w:sz w:val="20"/>
          <w:szCs w:val="20"/>
        </w:rPr>
        <w:t>The identity of the recipient of a prior disclosure is also relevant, as the limitation in section 5(2)(ii) of the DKDA sets out that a design shall not be deemed to have been made available to the public if disclosed to a third person under explicit or implicit confidentiality.</w:t>
      </w:r>
    </w:p>
    <w:p w14:paraId="420655E9" w14:textId="77777777" w:rsidR="002A5A09" w:rsidRDefault="002A5A09">
      <w:pPr>
        <w:spacing w:line="276" w:lineRule="auto"/>
        <w:jc w:val="both"/>
        <w:rPr>
          <w:rFonts w:ascii="Times New Roman" w:hAnsi="Times New Roman"/>
          <w:i/>
          <w:sz w:val="20"/>
          <w:szCs w:val="20"/>
        </w:rPr>
      </w:pPr>
    </w:p>
    <w:p w14:paraId="081AA5C9" w14:textId="77777777" w:rsidR="002A5A09" w:rsidRDefault="000E0BF6">
      <w:pPr>
        <w:spacing w:line="276" w:lineRule="auto"/>
        <w:jc w:val="both"/>
        <w:rPr>
          <w:rFonts w:ascii="Times New Roman" w:hAnsi="Times New Roman"/>
          <w:b/>
          <w:sz w:val="20"/>
          <w:szCs w:val="20"/>
          <w:u w:val="single"/>
        </w:rPr>
      </w:pPr>
      <w:r>
        <w:rPr>
          <w:rFonts w:ascii="Times New Roman" w:hAnsi="Times New Roman"/>
          <w:b/>
          <w:sz w:val="20"/>
          <w:szCs w:val="20"/>
          <w:u w:val="single"/>
        </w:rPr>
        <w:t>Grace period</w:t>
      </w:r>
    </w:p>
    <w:p w14:paraId="0156D735" w14:textId="77777777" w:rsidR="002A5A09" w:rsidRDefault="002A5A09">
      <w:pPr>
        <w:spacing w:line="276" w:lineRule="auto"/>
        <w:jc w:val="both"/>
        <w:rPr>
          <w:rFonts w:ascii="Times New Roman" w:hAnsi="Times New Roman"/>
          <w:b/>
          <w:sz w:val="20"/>
          <w:szCs w:val="20"/>
        </w:rPr>
      </w:pPr>
    </w:p>
    <w:p w14:paraId="7B8AAECB" w14:textId="77777777" w:rsidR="002A5A09" w:rsidRDefault="000E0BF6">
      <w:pPr>
        <w:spacing w:line="276" w:lineRule="auto"/>
        <w:jc w:val="both"/>
        <w:rPr>
          <w:rFonts w:ascii="Times New Roman" w:hAnsi="Times New Roman"/>
          <w:b/>
          <w:sz w:val="20"/>
          <w:szCs w:val="20"/>
        </w:rPr>
      </w:pPr>
      <w:r>
        <w:rPr>
          <w:rFonts w:ascii="Times New Roman" w:hAnsi="Times New Roman"/>
          <w:b/>
          <w:sz w:val="20"/>
          <w:szCs w:val="20"/>
        </w:rPr>
        <w:t xml:space="preserve">Question 10. </w:t>
      </w:r>
    </w:p>
    <w:p w14:paraId="126097D6"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Does your jurisdiction provide a grace period after a first public disclosure of a design for later filing for protection of such design? Please answer YES or NO. If answering YES, please explain the conditions (e.g., formal request, same applicant) and identify the length of time for the grace period (e.g., 6 or 12 months).</w:t>
      </w:r>
    </w:p>
    <w:p w14:paraId="1EADB5F3" w14:textId="77777777" w:rsidR="002A5A09" w:rsidRDefault="002A5A09">
      <w:pPr>
        <w:spacing w:line="276" w:lineRule="auto"/>
        <w:jc w:val="both"/>
        <w:rPr>
          <w:rFonts w:ascii="Times New Roman" w:hAnsi="Times New Roman"/>
          <w:sz w:val="20"/>
          <w:szCs w:val="20"/>
        </w:rPr>
      </w:pPr>
    </w:p>
    <w:p w14:paraId="0929F084"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Yes. With respect to prior art Section 6 of the DKDA provides a 12-month grace period from the first disclosure of the design. The grace period does not offer protection in relation to other designs disclosed during the 12-month period.</w:t>
      </w:r>
    </w:p>
    <w:p w14:paraId="28FCA523" w14:textId="77777777" w:rsidR="002A5A09" w:rsidRDefault="002A5A09">
      <w:pPr>
        <w:spacing w:line="276" w:lineRule="auto"/>
        <w:ind w:left="850"/>
        <w:jc w:val="both"/>
        <w:rPr>
          <w:rFonts w:ascii="Times New Roman" w:hAnsi="Times New Roman"/>
          <w:i/>
          <w:sz w:val="20"/>
          <w:szCs w:val="20"/>
        </w:rPr>
      </w:pPr>
    </w:p>
    <w:p w14:paraId="7F57F77E"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 xml:space="preserve">To fulfil the novelty requirement, the designer, his successor in title or a third party acting on behalf of the designer or his successor, must apply for design protection within the 12-month period. </w:t>
      </w:r>
    </w:p>
    <w:p w14:paraId="6CBE9D6C" w14:textId="77777777" w:rsidR="002A5A09" w:rsidRDefault="002A5A09">
      <w:pPr>
        <w:spacing w:line="276" w:lineRule="auto"/>
        <w:jc w:val="both"/>
        <w:rPr>
          <w:rFonts w:ascii="Times New Roman" w:hAnsi="Times New Roman"/>
          <w:b/>
          <w:sz w:val="20"/>
          <w:szCs w:val="20"/>
        </w:rPr>
      </w:pPr>
    </w:p>
    <w:p w14:paraId="67AA33CA" w14:textId="77777777" w:rsidR="002A5A09" w:rsidRDefault="002A5A09">
      <w:pPr>
        <w:spacing w:line="276" w:lineRule="auto"/>
        <w:jc w:val="both"/>
        <w:rPr>
          <w:rFonts w:ascii="Times New Roman" w:hAnsi="Times New Roman"/>
          <w:b/>
          <w:sz w:val="20"/>
          <w:szCs w:val="20"/>
        </w:rPr>
      </w:pPr>
    </w:p>
    <w:p w14:paraId="0791BA75" w14:textId="2E278764" w:rsidR="002A5A09" w:rsidRDefault="000E0BF6">
      <w:pPr>
        <w:spacing w:line="276" w:lineRule="auto"/>
        <w:jc w:val="both"/>
        <w:rPr>
          <w:rFonts w:ascii="Times New Roman" w:hAnsi="Times New Roman"/>
          <w:b/>
          <w:sz w:val="20"/>
          <w:szCs w:val="20"/>
        </w:rPr>
      </w:pPr>
      <w:r>
        <w:rPr>
          <w:rFonts w:ascii="Times New Roman" w:hAnsi="Times New Roman"/>
          <w:b/>
          <w:sz w:val="20"/>
          <w:szCs w:val="20"/>
        </w:rPr>
        <w:t>Question 11.</w:t>
      </w:r>
    </w:p>
    <w:p w14:paraId="7CAAC775"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Please indicate any other relevant criteria of prior art.</w:t>
      </w:r>
    </w:p>
    <w:p w14:paraId="3EB2D31B" w14:textId="77777777" w:rsidR="002A5A09" w:rsidRDefault="002A5A09">
      <w:pPr>
        <w:spacing w:line="276" w:lineRule="auto"/>
        <w:jc w:val="both"/>
        <w:rPr>
          <w:rFonts w:ascii="Times New Roman" w:hAnsi="Times New Roman"/>
          <w:sz w:val="20"/>
          <w:szCs w:val="20"/>
        </w:rPr>
      </w:pPr>
    </w:p>
    <w:p w14:paraId="6D599988"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There are no other relevant criteria relating to prior art than the criteria set out above.</w:t>
      </w:r>
    </w:p>
    <w:p w14:paraId="2163F7BC" w14:textId="77777777" w:rsidR="002A5A09" w:rsidRDefault="000E0BF6">
      <w:pPr>
        <w:tabs>
          <w:tab w:val="left" w:pos="1607"/>
        </w:tabs>
        <w:spacing w:line="276" w:lineRule="auto"/>
        <w:jc w:val="both"/>
        <w:rPr>
          <w:rFonts w:ascii="Times New Roman" w:hAnsi="Times New Roman"/>
          <w:sz w:val="20"/>
          <w:szCs w:val="20"/>
        </w:rPr>
      </w:pPr>
      <w:r>
        <w:rPr>
          <w:rFonts w:ascii="Times New Roman" w:hAnsi="Times New Roman"/>
          <w:sz w:val="20"/>
          <w:szCs w:val="20"/>
        </w:rPr>
        <w:tab/>
      </w:r>
    </w:p>
    <w:p w14:paraId="1323AE8F" w14:textId="77777777" w:rsidR="002A5A09" w:rsidRDefault="000E0BF6">
      <w:pPr>
        <w:spacing w:after="160" w:line="276" w:lineRule="auto"/>
        <w:jc w:val="both"/>
        <w:rPr>
          <w:rFonts w:ascii="Times New Roman" w:hAnsi="Times New Roman"/>
          <w:b/>
          <w:sz w:val="20"/>
          <w:szCs w:val="20"/>
        </w:rPr>
      </w:pPr>
      <w:r>
        <w:br w:type="page"/>
      </w:r>
    </w:p>
    <w:p w14:paraId="5AEC4D75" w14:textId="46124B8F" w:rsidR="002A5A09" w:rsidRDefault="000E0BF6">
      <w:pPr>
        <w:shd w:val="clear" w:color="auto" w:fill="FFFFFF"/>
        <w:spacing w:after="240" w:line="276" w:lineRule="auto"/>
        <w:jc w:val="both"/>
        <w:rPr>
          <w:rFonts w:ascii="Times New Roman" w:hAnsi="Times New Roman"/>
          <w:b/>
          <w:sz w:val="24"/>
        </w:rPr>
      </w:pPr>
      <w:r>
        <w:rPr>
          <w:rFonts w:ascii="Times New Roman" w:hAnsi="Times New Roman"/>
          <w:b/>
          <w:sz w:val="24"/>
        </w:rPr>
        <w:lastRenderedPageBreak/>
        <w:t xml:space="preserve">QUESTIONS 14 – 19. </w:t>
      </w:r>
    </w:p>
    <w:p w14:paraId="36647379" w14:textId="77777777" w:rsidR="002A5A09" w:rsidRDefault="000E0BF6">
      <w:pPr>
        <w:shd w:val="clear" w:color="auto" w:fill="FFFFFF"/>
        <w:spacing w:after="240" w:line="276" w:lineRule="auto"/>
        <w:jc w:val="both"/>
        <w:rPr>
          <w:rFonts w:ascii="Times New Roman" w:hAnsi="Times New Roman"/>
          <w:sz w:val="20"/>
          <w:szCs w:val="20"/>
        </w:rPr>
      </w:pPr>
      <w:r>
        <w:rPr>
          <w:rFonts w:ascii="Times New Roman" w:hAnsi="Times New Roman"/>
          <w:b/>
          <w:sz w:val="20"/>
          <w:szCs w:val="20"/>
        </w:rPr>
        <w:t>II. Policy considerations and proposals for improvements of your Group’s current law</w:t>
      </w:r>
    </w:p>
    <w:p w14:paraId="46AEA6FF" w14:textId="1171F73F" w:rsidR="002A5A09" w:rsidRDefault="000E0BF6" w:rsidP="009645C8">
      <w:pPr>
        <w:shd w:val="clear" w:color="auto" w:fill="FFFFFF"/>
        <w:spacing w:after="240" w:line="276" w:lineRule="auto"/>
        <w:rPr>
          <w:rFonts w:ascii="Times New Roman" w:hAnsi="Times New Roman"/>
          <w:b/>
          <w:sz w:val="20"/>
          <w:szCs w:val="20"/>
        </w:rPr>
      </w:pPr>
      <w:r>
        <w:rPr>
          <w:rFonts w:ascii="Times New Roman" w:hAnsi="Times New Roman"/>
          <w:b/>
          <w:sz w:val="20"/>
          <w:szCs w:val="20"/>
        </w:rPr>
        <w:t>Question</w:t>
      </w:r>
      <w:r w:rsidR="009645C8">
        <w:rPr>
          <w:rFonts w:ascii="Times New Roman" w:hAnsi="Times New Roman"/>
          <w:b/>
          <w:sz w:val="20"/>
          <w:szCs w:val="20"/>
        </w:rPr>
        <w:t xml:space="preserve"> </w:t>
      </w:r>
      <w:r>
        <w:rPr>
          <w:rFonts w:ascii="Times New Roman" w:hAnsi="Times New Roman"/>
          <w:b/>
          <w:sz w:val="20"/>
          <w:szCs w:val="20"/>
        </w:rPr>
        <w:t>14</w:t>
      </w:r>
      <w:r w:rsidR="009645C8">
        <w:rPr>
          <w:rFonts w:ascii="Times New Roman" w:hAnsi="Times New Roman"/>
          <w:b/>
          <w:sz w:val="20"/>
          <w:szCs w:val="20"/>
        </w:rPr>
        <w:t>.</w:t>
      </w:r>
      <w:r>
        <w:rPr>
          <w:rFonts w:ascii="Times New Roman" w:hAnsi="Times New Roman"/>
          <w:b/>
          <w:sz w:val="20"/>
          <w:szCs w:val="20"/>
        </w:rPr>
        <w:br/>
      </w:r>
      <w:r>
        <w:rPr>
          <w:rFonts w:ascii="Times New Roman" w:hAnsi="Times New Roman"/>
          <w:sz w:val="20"/>
          <w:szCs w:val="20"/>
        </w:rPr>
        <w:t>Could any of the following aspects of your Group’s current law relating to prior art be improved? If YES, please explain.</w:t>
      </w:r>
      <w:r>
        <w:rPr>
          <w:rFonts w:ascii="Times New Roman" w:hAnsi="Times New Roman"/>
          <w:b/>
          <w:sz w:val="20"/>
          <w:szCs w:val="20"/>
        </w:rPr>
        <w:t xml:space="preserve"> </w:t>
      </w:r>
    </w:p>
    <w:p w14:paraId="35496DC3" w14:textId="77777777" w:rsidR="002A5A09" w:rsidRDefault="000E0BF6">
      <w:pPr>
        <w:shd w:val="clear" w:color="auto" w:fill="FFFFFF"/>
        <w:spacing w:after="240" w:line="276" w:lineRule="auto"/>
        <w:jc w:val="both"/>
        <w:rPr>
          <w:rFonts w:ascii="Times New Roman" w:hAnsi="Times New Roman"/>
          <w:sz w:val="20"/>
          <w:szCs w:val="20"/>
        </w:rPr>
      </w:pPr>
      <w:r>
        <w:rPr>
          <w:rFonts w:ascii="Times New Roman" w:hAnsi="Times New Roman"/>
          <w:sz w:val="20"/>
          <w:szCs w:val="20"/>
        </w:rPr>
        <w:t>a)</w:t>
      </w:r>
      <w:r>
        <w:rPr>
          <w:rFonts w:ascii="Times New Roman" w:hAnsi="Times New Roman"/>
          <w:b/>
          <w:sz w:val="20"/>
          <w:szCs w:val="20"/>
        </w:rPr>
        <w:t xml:space="preserve"> </w:t>
      </w:r>
      <w:r>
        <w:rPr>
          <w:rFonts w:ascii="Times New Roman" w:hAnsi="Times New Roman"/>
          <w:sz w:val="20"/>
          <w:szCs w:val="20"/>
        </w:rPr>
        <w:t>defining criteria of prior art</w:t>
      </w:r>
    </w:p>
    <w:p w14:paraId="5D04A59C" w14:textId="58E3D502" w:rsidR="002A5A09" w:rsidRDefault="000E0BF6">
      <w:pPr>
        <w:shd w:val="clear" w:color="auto" w:fill="FFFFFF"/>
        <w:spacing w:after="240" w:line="276" w:lineRule="auto"/>
        <w:ind w:left="850"/>
        <w:jc w:val="both"/>
        <w:rPr>
          <w:rFonts w:ascii="Times New Roman" w:hAnsi="Times New Roman"/>
          <w:i/>
          <w:sz w:val="20"/>
          <w:szCs w:val="20"/>
        </w:rPr>
      </w:pPr>
      <w:r>
        <w:rPr>
          <w:rFonts w:ascii="Times New Roman" w:hAnsi="Times New Roman"/>
          <w:i/>
          <w:sz w:val="20"/>
          <w:szCs w:val="20"/>
        </w:rPr>
        <w:t xml:space="preserve">YES. A specific definition of prior art is neither given in the DKDA, nor in the guidelines of the DKPTO. Defining what is to be considered prior art in an infringement case is therefore somewhat incidental. For the courts it can therefore be difficult to determine what is considered relevant prior art in a case. Defining prior art is of importance in the determination of whether the registered design </w:t>
      </w:r>
      <w:r w:rsidR="009645C8">
        <w:rPr>
          <w:rFonts w:ascii="Times New Roman" w:hAnsi="Times New Roman"/>
          <w:i/>
          <w:sz w:val="20"/>
          <w:szCs w:val="20"/>
        </w:rPr>
        <w:t>fulfils</w:t>
      </w:r>
      <w:r>
        <w:rPr>
          <w:rFonts w:ascii="Times New Roman" w:hAnsi="Times New Roman"/>
          <w:i/>
          <w:sz w:val="20"/>
          <w:szCs w:val="20"/>
        </w:rPr>
        <w:t xml:space="preserve"> the requirements of novelty and individual character given in section 3 of the DKDA. </w:t>
      </w:r>
    </w:p>
    <w:p w14:paraId="16522E5C" w14:textId="77777777" w:rsidR="002A5A09" w:rsidRDefault="000E0BF6">
      <w:pPr>
        <w:shd w:val="clear" w:color="auto" w:fill="FFFFFF"/>
        <w:spacing w:after="240" w:line="276" w:lineRule="auto"/>
        <w:ind w:left="850"/>
        <w:jc w:val="both"/>
        <w:rPr>
          <w:rFonts w:ascii="Times New Roman" w:hAnsi="Times New Roman"/>
          <w:i/>
          <w:sz w:val="20"/>
          <w:szCs w:val="20"/>
        </w:rPr>
      </w:pPr>
      <w:r>
        <w:rPr>
          <w:rFonts w:ascii="Times New Roman" w:hAnsi="Times New Roman"/>
          <w:i/>
          <w:sz w:val="20"/>
          <w:szCs w:val="20"/>
        </w:rPr>
        <w:t xml:space="preserve">Determining the defining criteria for relevant prior art in a case could advantageously be done on an EU-level, i.e., through precedent set by the European Court of Justice. See the answer to question 16. </w:t>
      </w:r>
    </w:p>
    <w:p w14:paraId="69C94D58" w14:textId="77777777" w:rsidR="002A5A09" w:rsidRDefault="000E0BF6">
      <w:pPr>
        <w:shd w:val="clear" w:color="auto" w:fill="FFFFFF"/>
        <w:spacing w:after="240" w:line="276" w:lineRule="auto"/>
        <w:jc w:val="both"/>
        <w:rPr>
          <w:rFonts w:ascii="Times New Roman" w:hAnsi="Times New Roman"/>
          <w:sz w:val="20"/>
          <w:szCs w:val="20"/>
        </w:rPr>
      </w:pPr>
      <w:r>
        <w:rPr>
          <w:rFonts w:ascii="Times New Roman" w:hAnsi="Times New Roman"/>
          <w:sz w:val="20"/>
          <w:szCs w:val="20"/>
        </w:rPr>
        <w:t>b) the use of prior art when assessing the requirements for protection of a design</w:t>
      </w:r>
    </w:p>
    <w:p w14:paraId="6AA92592" w14:textId="77777777" w:rsidR="002A5A09" w:rsidRDefault="000E0BF6">
      <w:pPr>
        <w:shd w:val="clear" w:color="auto" w:fill="FFFFFF"/>
        <w:spacing w:after="240" w:line="276" w:lineRule="auto"/>
        <w:ind w:left="850"/>
        <w:jc w:val="both"/>
        <w:rPr>
          <w:rFonts w:ascii="Times New Roman" w:hAnsi="Times New Roman"/>
          <w:i/>
          <w:sz w:val="20"/>
          <w:szCs w:val="20"/>
        </w:rPr>
      </w:pPr>
      <w:r>
        <w:rPr>
          <w:rFonts w:ascii="Times New Roman" w:hAnsi="Times New Roman"/>
          <w:i/>
          <w:sz w:val="20"/>
          <w:szCs w:val="20"/>
        </w:rPr>
        <w:t xml:space="preserve">YES. The courts do not ex officio take prior art into account. It must first be put forward by one of the parties before the court. This can potentially be perceived as problematic as the court may reach a materially incorrect verdict if the parties fail to address relevant prior art in their proceedings.  </w:t>
      </w:r>
    </w:p>
    <w:p w14:paraId="761354DC" w14:textId="77777777" w:rsidR="002A5A09" w:rsidRDefault="000E0BF6">
      <w:pPr>
        <w:shd w:val="clear" w:color="auto" w:fill="FFFFFF"/>
        <w:spacing w:after="240" w:line="276" w:lineRule="auto"/>
        <w:ind w:left="850"/>
        <w:jc w:val="both"/>
        <w:rPr>
          <w:rFonts w:ascii="Times New Roman" w:hAnsi="Times New Roman"/>
          <w:i/>
          <w:sz w:val="20"/>
          <w:szCs w:val="20"/>
        </w:rPr>
      </w:pPr>
      <w:r>
        <w:rPr>
          <w:rFonts w:ascii="Times New Roman" w:hAnsi="Times New Roman"/>
          <w:i/>
          <w:sz w:val="20"/>
          <w:szCs w:val="20"/>
        </w:rPr>
        <w:t xml:space="preserve">Regarding the DKPTO’s administrative examination there is a possibility for the applicant to request the DKPTO for a substantive examination in accordance with section 17(2) of the DKDA. This examination by the DKPTO includes an assessment of whether the requirements for novelty and individual character are fulfilled in accordance with section 3 of the DKDA. This examination costs an additional 1,500 DKK (DKDA section 59 a (2)), which could discourage applicants. Furthermore, this examination is merely instructional, and it cannot lead to rejection of the application. It could be beneficial if this examination were an opt-out feature instead of an opt-in feature, which would mean that more applicants became aware of possible infringements. </w:t>
      </w:r>
    </w:p>
    <w:p w14:paraId="5EAB81AB" w14:textId="77777777" w:rsidR="002A5A09" w:rsidRDefault="000E0BF6">
      <w:pPr>
        <w:shd w:val="clear" w:color="auto" w:fill="FFFFFF"/>
        <w:spacing w:after="240" w:line="276" w:lineRule="auto"/>
        <w:ind w:left="850"/>
        <w:jc w:val="both"/>
        <w:rPr>
          <w:rFonts w:ascii="Times New Roman" w:hAnsi="Times New Roman"/>
          <w:i/>
          <w:sz w:val="20"/>
          <w:szCs w:val="20"/>
        </w:rPr>
      </w:pPr>
      <w:r>
        <w:rPr>
          <w:rFonts w:ascii="Times New Roman" w:hAnsi="Times New Roman"/>
          <w:i/>
          <w:sz w:val="20"/>
          <w:szCs w:val="20"/>
        </w:rPr>
        <w:t>The price of the examination could also be lowered as a registration with the DKPTO costs DKK 1,200, which combined with the price of DKK 1,500 for the substantive examination means a total of DKK 2,700 (or € 360). In comparison, the price of an EU registration, which applies in all EU-member states including Denmark, is € 230.</w:t>
      </w:r>
    </w:p>
    <w:p w14:paraId="615A1DC7" w14:textId="376FA3E4" w:rsidR="002A5A09" w:rsidRDefault="000E0BF6" w:rsidP="009645C8">
      <w:pPr>
        <w:shd w:val="clear" w:color="auto" w:fill="FFFFFF"/>
        <w:spacing w:after="240" w:line="276" w:lineRule="auto"/>
        <w:ind w:left="850"/>
        <w:jc w:val="both"/>
        <w:rPr>
          <w:rFonts w:ascii="Times New Roman" w:hAnsi="Times New Roman"/>
          <w:i/>
          <w:sz w:val="20"/>
          <w:szCs w:val="20"/>
        </w:rPr>
      </w:pPr>
      <w:r>
        <w:rPr>
          <w:rFonts w:ascii="Times New Roman" w:hAnsi="Times New Roman"/>
          <w:i/>
          <w:sz w:val="20"/>
          <w:szCs w:val="20"/>
        </w:rPr>
        <w:t xml:space="preserve">This could be combined with the possibility of administrative refusal from the DKPTO of the application, with an access to appeal the refusal, if there exist identical prior art. This would rebalance the entire design system to be more administratively focused with more emphasis on the registration itself, rather than on the later contesting by other rights holders. </w:t>
      </w:r>
    </w:p>
    <w:p w14:paraId="12DDFE4E" w14:textId="77777777" w:rsidR="009645C8" w:rsidRDefault="009645C8">
      <w:pPr>
        <w:shd w:val="clear" w:color="auto" w:fill="FFFFFF"/>
        <w:spacing w:after="240" w:line="276" w:lineRule="auto"/>
        <w:jc w:val="both"/>
        <w:rPr>
          <w:rFonts w:ascii="Times New Roman" w:hAnsi="Times New Roman"/>
          <w:sz w:val="20"/>
          <w:szCs w:val="20"/>
        </w:rPr>
      </w:pPr>
    </w:p>
    <w:p w14:paraId="47644F8E" w14:textId="77777777" w:rsidR="009645C8" w:rsidRDefault="009645C8">
      <w:pPr>
        <w:shd w:val="clear" w:color="auto" w:fill="FFFFFF"/>
        <w:spacing w:after="240" w:line="276" w:lineRule="auto"/>
        <w:jc w:val="both"/>
        <w:rPr>
          <w:rFonts w:ascii="Times New Roman" w:hAnsi="Times New Roman"/>
          <w:sz w:val="20"/>
          <w:szCs w:val="20"/>
        </w:rPr>
      </w:pPr>
    </w:p>
    <w:p w14:paraId="5935411F" w14:textId="6971A218" w:rsidR="002A5A09" w:rsidRDefault="000E0BF6">
      <w:pPr>
        <w:shd w:val="clear" w:color="auto" w:fill="FFFFFF"/>
        <w:spacing w:after="240" w:line="276" w:lineRule="auto"/>
        <w:jc w:val="both"/>
        <w:rPr>
          <w:rFonts w:ascii="Times New Roman" w:hAnsi="Times New Roman"/>
          <w:sz w:val="20"/>
          <w:szCs w:val="20"/>
        </w:rPr>
      </w:pPr>
      <w:r>
        <w:rPr>
          <w:rFonts w:ascii="Times New Roman" w:hAnsi="Times New Roman"/>
          <w:sz w:val="20"/>
          <w:szCs w:val="20"/>
        </w:rPr>
        <w:lastRenderedPageBreak/>
        <w:t>c) the influence of prior art on the infringement/scope of protection of a design</w:t>
      </w:r>
    </w:p>
    <w:p w14:paraId="6B101654" w14:textId="77777777" w:rsidR="002A5A09" w:rsidRDefault="000E0BF6">
      <w:pPr>
        <w:shd w:val="clear" w:color="auto" w:fill="FFFFFF"/>
        <w:spacing w:after="240" w:line="276" w:lineRule="auto"/>
        <w:ind w:left="850"/>
        <w:jc w:val="both"/>
        <w:rPr>
          <w:rFonts w:ascii="Times New Roman" w:hAnsi="Times New Roman"/>
          <w:b/>
          <w:sz w:val="20"/>
          <w:szCs w:val="20"/>
        </w:rPr>
      </w:pPr>
      <w:r>
        <w:rPr>
          <w:rFonts w:ascii="Times New Roman" w:hAnsi="Times New Roman"/>
          <w:i/>
          <w:sz w:val="20"/>
          <w:szCs w:val="20"/>
        </w:rPr>
        <w:t xml:space="preserve">NO. </w:t>
      </w:r>
      <w:r>
        <w:rPr>
          <w:rFonts w:ascii="Times New Roman" w:hAnsi="Times New Roman"/>
          <w:i/>
          <w:sz w:val="20"/>
          <w:szCs w:val="20"/>
        </w:rPr>
        <w:br/>
      </w:r>
    </w:p>
    <w:p w14:paraId="63358D13" w14:textId="68BBFA94" w:rsidR="002A5A09" w:rsidRDefault="000E0BF6" w:rsidP="009645C8">
      <w:pPr>
        <w:shd w:val="clear" w:color="auto" w:fill="FFFFFF"/>
        <w:spacing w:after="240" w:line="276" w:lineRule="auto"/>
        <w:rPr>
          <w:rFonts w:ascii="Times New Roman" w:hAnsi="Times New Roman"/>
          <w:b/>
          <w:sz w:val="20"/>
          <w:szCs w:val="20"/>
        </w:rPr>
      </w:pPr>
      <w:r>
        <w:rPr>
          <w:rFonts w:ascii="Times New Roman" w:hAnsi="Times New Roman"/>
          <w:b/>
          <w:sz w:val="20"/>
          <w:szCs w:val="20"/>
        </w:rPr>
        <w:t>Question 15</w:t>
      </w:r>
      <w:r w:rsidR="009645C8">
        <w:rPr>
          <w:rFonts w:ascii="Times New Roman" w:hAnsi="Times New Roman"/>
          <w:b/>
          <w:sz w:val="20"/>
          <w:szCs w:val="20"/>
        </w:rPr>
        <w:t>.</w:t>
      </w:r>
      <w:r>
        <w:rPr>
          <w:rFonts w:ascii="Times New Roman" w:hAnsi="Times New Roman"/>
          <w:b/>
          <w:sz w:val="20"/>
          <w:szCs w:val="20"/>
        </w:rPr>
        <w:br/>
      </w:r>
      <w:r>
        <w:rPr>
          <w:rFonts w:ascii="Times New Roman" w:hAnsi="Times New Roman"/>
          <w:sz w:val="20"/>
          <w:szCs w:val="20"/>
        </w:rPr>
        <w:t>Are there any other policy considerations and/or proposals for improvement to your Group’s current law falling within the scope of this Study Question?</w:t>
      </w:r>
    </w:p>
    <w:p w14:paraId="1871F5C9" w14:textId="77777777" w:rsidR="002A5A09" w:rsidRDefault="000E0BF6">
      <w:pPr>
        <w:shd w:val="clear" w:color="auto" w:fill="FFFFFF"/>
        <w:spacing w:after="240" w:line="276" w:lineRule="auto"/>
        <w:ind w:left="850"/>
        <w:jc w:val="both"/>
        <w:rPr>
          <w:rFonts w:ascii="Times New Roman" w:hAnsi="Times New Roman"/>
          <w:i/>
          <w:sz w:val="20"/>
          <w:szCs w:val="20"/>
        </w:rPr>
      </w:pPr>
      <w:r>
        <w:rPr>
          <w:rFonts w:ascii="Times New Roman" w:hAnsi="Times New Roman"/>
          <w:i/>
          <w:sz w:val="20"/>
          <w:szCs w:val="20"/>
        </w:rPr>
        <w:t>NO.</w:t>
      </w:r>
    </w:p>
    <w:p w14:paraId="66EED85D" w14:textId="77777777" w:rsidR="002A5A09" w:rsidRDefault="002A5A09">
      <w:pPr>
        <w:shd w:val="clear" w:color="auto" w:fill="FFFFFF"/>
        <w:spacing w:after="240" w:line="276" w:lineRule="auto"/>
        <w:jc w:val="both"/>
        <w:rPr>
          <w:rFonts w:ascii="Times New Roman" w:hAnsi="Times New Roman"/>
          <w:b/>
          <w:sz w:val="20"/>
          <w:szCs w:val="20"/>
        </w:rPr>
      </w:pPr>
    </w:p>
    <w:p w14:paraId="73EF5866" w14:textId="77777777" w:rsidR="002A5A09" w:rsidRDefault="000E0BF6">
      <w:pPr>
        <w:shd w:val="clear" w:color="auto" w:fill="FFFFFF"/>
        <w:spacing w:after="240" w:line="276" w:lineRule="auto"/>
        <w:jc w:val="both"/>
        <w:rPr>
          <w:rFonts w:ascii="Times New Roman" w:hAnsi="Times New Roman"/>
          <w:sz w:val="20"/>
          <w:szCs w:val="20"/>
        </w:rPr>
      </w:pPr>
      <w:r>
        <w:rPr>
          <w:rFonts w:ascii="Times New Roman" w:hAnsi="Times New Roman"/>
          <w:b/>
          <w:sz w:val="20"/>
          <w:szCs w:val="20"/>
        </w:rPr>
        <w:t>III. Proposals for harmonisation</w:t>
      </w:r>
    </w:p>
    <w:p w14:paraId="401F417B" w14:textId="77777777" w:rsidR="002A5A09" w:rsidRDefault="000E0BF6">
      <w:pPr>
        <w:shd w:val="clear" w:color="auto" w:fill="FFFFFF"/>
        <w:spacing w:after="240" w:line="276" w:lineRule="auto"/>
        <w:jc w:val="both"/>
        <w:rPr>
          <w:rFonts w:ascii="Times New Roman" w:hAnsi="Times New Roman"/>
          <w:i/>
          <w:sz w:val="20"/>
          <w:szCs w:val="20"/>
        </w:rPr>
      </w:pPr>
      <w:r>
        <w:rPr>
          <w:rFonts w:ascii="Times New Roman" w:hAnsi="Times New Roman"/>
          <w:b/>
          <w:i/>
          <w:sz w:val="20"/>
          <w:szCs w:val="20"/>
        </w:rPr>
        <w:t>Please consult with relevant in-house / industry members of your Group in responding to Part III.</w:t>
      </w:r>
    </w:p>
    <w:p w14:paraId="0A1FF26A" w14:textId="1BA80898" w:rsidR="002A5A09" w:rsidRDefault="000E0BF6" w:rsidP="009645C8">
      <w:pPr>
        <w:shd w:val="clear" w:color="auto" w:fill="FFFFFF"/>
        <w:spacing w:after="240" w:line="276" w:lineRule="auto"/>
        <w:rPr>
          <w:rFonts w:ascii="Times New Roman" w:hAnsi="Times New Roman"/>
          <w:sz w:val="20"/>
          <w:szCs w:val="20"/>
        </w:rPr>
      </w:pPr>
      <w:r>
        <w:rPr>
          <w:rFonts w:ascii="Times New Roman" w:hAnsi="Times New Roman"/>
          <w:b/>
          <w:sz w:val="20"/>
          <w:szCs w:val="20"/>
        </w:rPr>
        <w:t>Question 16</w:t>
      </w:r>
      <w:r w:rsidR="009645C8">
        <w:rPr>
          <w:rFonts w:ascii="Times New Roman" w:hAnsi="Times New Roman"/>
          <w:b/>
          <w:sz w:val="20"/>
          <w:szCs w:val="20"/>
        </w:rPr>
        <w:t>.</w:t>
      </w:r>
      <w:r>
        <w:rPr>
          <w:rFonts w:ascii="Times New Roman" w:hAnsi="Times New Roman"/>
          <w:b/>
          <w:sz w:val="20"/>
          <w:szCs w:val="20"/>
        </w:rPr>
        <w:br/>
      </w:r>
      <w:r>
        <w:rPr>
          <w:rFonts w:ascii="Times New Roman" w:hAnsi="Times New Roman"/>
          <w:sz w:val="20"/>
          <w:szCs w:val="20"/>
        </w:rPr>
        <w:t>Do you believe that there should be harmonization in relation to the definition of prior art and/or the use of prior art when assessing the requirements for protection?</w:t>
      </w:r>
    </w:p>
    <w:p w14:paraId="06A3811C" w14:textId="77777777" w:rsidR="002A5A09" w:rsidRDefault="000E0BF6">
      <w:pPr>
        <w:shd w:val="clear" w:color="auto" w:fill="FFFFFF"/>
        <w:spacing w:after="240" w:line="276" w:lineRule="auto"/>
        <w:jc w:val="both"/>
        <w:rPr>
          <w:rFonts w:ascii="Times New Roman" w:hAnsi="Times New Roman"/>
          <w:sz w:val="20"/>
          <w:szCs w:val="20"/>
        </w:rPr>
      </w:pPr>
      <w:r>
        <w:rPr>
          <w:rFonts w:ascii="Times New Roman" w:hAnsi="Times New Roman"/>
          <w:sz w:val="20"/>
          <w:szCs w:val="20"/>
        </w:rPr>
        <w:t>If YES, please respond to the following questions to the extent your Group considers your Group’s current law or practice could be improved</w:t>
      </w:r>
      <w:r>
        <w:rPr>
          <w:rFonts w:ascii="Times New Roman" w:hAnsi="Times New Roman"/>
          <w:b/>
          <w:sz w:val="20"/>
          <w:szCs w:val="20"/>
        </w:rPr>
        <w:t>.</w:t>
      </w:r>
    </w:p>
    <w:p w14:paraId="499CD647" w14:textId="77777777" w:rsidR="002A5A09" w:rsidRDefault="000E0BF6">
      <w:pPr>
        <w:shd w:val="clear" w:color="auto" w:fill="FFFFFF"/>
        <w:spacing w:after="240" w:line="276" w:lineRule="auto"/>
        <w:jc w:val="both"/>
        <w:rPr>
          <w:rFonts w:ascii="Times New Roman" w:hAnsi="Times New Roman"/>
          <w:sz w:val="20"/>
          <w:szCs w:val="20"/>
        </w:rPr>
      </w:pPr>
      <w:r>
        <w:rPr>
          <w:rFonts w:ascii="Times New Roman" w:hAnsi="Times New Roman"/>
          <w:sz w:val="20"/>
          <w:szCs w:val="20"/>
        </w:rPr>
        <w:t>Even if NO, please address the following questions to the extent your Group considers your Group’s current law or practice could be improved.</w:t>
      </w:r>
    </w:p>
    <w:p w14:paraId="20D54A18" w14:textId="395E51AC" w:rsidR="002A5A09" w:rsidRDefault="000E0BF6">
      <w:pPr>
        <w:shd w:val="clear" w:color="auto" w:fill="FFFFFF"/>
        <w:spacing w:after="240" w:line="276" w:lineRule="auto"/>
        <w:ind w:left="850"/>
        <w:jc w:val="both"/>
        <w:rPr>
          <w:rFonts w:ascii="Times New Roman" w:hAnsi="Times New Roman"/>
          <w:i/>
          <w:sz w:val="20"/>
          <w:szCs w:val="20"/>
        </w:rPr>
      </w:pPr>
      <w:r>
        <w:rPr>
          <w:rFonts w:ascii="Times New Roman" w:hAnsi="Times New Roman"/>
          <w:i/>
          <w:sz w:val="20"/>
          <w:szCs w:val="20"/>
        </w:rPr>
        <w:t>YES, on an EU-level. Danish companies use the EU design system more than the national system. In 2018 the number of design applications to the DKPTO was 228 while EUIPO received 1572 applications from Denmark in that same year (</w:t>
      </w:r>
      <w:proofErr w:type="spellStart"/>
      <w:r>
        <w:rPr>
          <w:rFonts w:ascii="Times New Roman" w:hAnsi="Times New Roman"/>
          <w:i/>
          <w:sz w:val="20"/>
          <w:szCs w:val="20"/>
        </w:rPr>
        <w:t>Schovsbo</w:t>
      </w:r>
      <w:proofErr w:type="spellEnd"/>
      <w:r>
        <w:rPr>
          <w:rFonts w:ascii="Times New Roman" w:hAnsi="Times New Roman"/>
          <w:i/>
          <w:sz w:val="20"/>
          <w:szCs w:val="20"/>
        </w:rPr>
        <w:t xml:space="preserve">, NIR 2020/323-343). It is therefore important </w:t>
      </w:r>
      <w:r w:rsidR="009645C8">
        <w:rPr>
          <w:rFonts w:ascii="Times New Roman" w:hAnsi="Times New Roman"/>
          <w:i/>
          <w:sz w:val="20"/>
          <w:szCs w:val="20"/>
        </w:rPr>
        <w:t>to ensure</w:t>
      </w:r>
      <w:r>
        <w:rPr>
          <w:rFonts w:ascii="Times New Roman" w:hAnsi="Times New Roman"/>
          <w:i/>
          <w:sz w:val="20"/>
          <w:szCs w:val="20"/>
        </w:rPr>
        <w:t xml:space="preserve">, through harmonisation, that the definition of prior art and the use of prior art in both administrative examination and in court cases is similar throughout the EU. There is already a high level of harmonisation in the EU with regards to the protection of industrial designs, and it is therefore obvious that the regulation and definition of prior art in this field should be the same in all member states. </w:t>
      </w:r>
    </w:p>
    <w:p w14:paraId="31884E91" w14:textId="560CFC02" w:rsidR="002A5A09" w:rsidRDefault="000E0BF6">
      <w:pPr>
        <w:shd w:val="clear" w:color="auto" w:fill="FFFFFF"/>
        <w:spacing w:after="240" w:line="276" w:lineRule="auto"/>
        <w:ind w:left="850"/>
        <w:jc w:val="both"/>
        <w:rPr>
          <w:rFonts w:ascii="Times New Roman" w:hAnsi="Times New Roman"/>
          <w:i/>
          <w:sz w:val="20"/>
          <w:szCs w:val="20"/>
        </w:rPr>
      </w:pPr>
      <w:r>
        <w:rPr>
          <w:rFonts w:ascii="Times New Roman" w:hAnsi="Times New Roman"/>
          <w:i/>
          <w:sz w:val="20"/>
          <w:szCs w:val="20"/>
        </w:rPr>
        <w:t xml:space="preserve">This could be done by the European Court of Justice determining, on an even larger </w:t>
      </w:r>
      <w:r w:rsidR="009645C8">
        <w:rPr>
          <w:rFonts w:ascii="Times New Roman" w:hAnsi="Times New Roman"/>
          <w:i/>
          <w:sz w:val="20"/>
          <w:szCs w:val="20"/>
        </w:rPr>
        <w:t>scale, what</w:t>
      </w:r>
      <w:r>
        <w:rPr>
          <w:rFonts w:ascii="Times New Roman" w:hAnsi="Times New Roman"/>
          <w:i/>
          <w:sz w:val="20"/>
          <w:szCs w:val="20"/>
        </w:rPr>
        <w:t xml:space="preserve"> factors and criteria are to be included in the definition of what is relevant prior art. </w:t>
      </w:r>
    </w:p>
    <w:p w14:paraId="553ACDF7" w14:textId="76986051" w:rsidR="002A5A09" w:rsidRDefault="000E0BF6" w:rsidP="009645C8">
      <w:pPr>
        <w:shd w:val="clear" w:color="auto" w:fill="FFFFFF"/>
        <w:spacing w:after="240" w:line="276" w:lineRule="auto"/>
        <w:rPr>
          <w:rFonts w:ascii="Times New Roman" w:hAnsi="Times New Roman"/>
          <w:b/>
          <w:sz w:val="20"/>
          <w:szCs w:val="20"/>
        </w:rPr>
      </w:pPr>
      <w:r>
        <w:rPr>
          <w:rFonts w:ascii="Times New Roman" w:hAnsi="Times New Roman"/>
          <w:b/>
          <w:sz w:val="20"/>
          <w:szCs w:val="20"/>
        </w:rPr>
        <w:t>Question 17</w:t>
      </w:r>
      <w:r w:rsidR="009645C8">
        <w:rPr>
          <w:rFonts w:ascii="Times New Roman" w:hAnsi="Times New Roman"/>
          <w:b/>
          <w:sz w:val="20"/>
          <w:szCs w:val="20"/>
        </w:rPr>
        <w:t>.</w:t>
      </w:r>
      <w:r>
        <w:rPr>
          <w:rFonts w:ascii="Times New Roman" w:hAnsi="Times New Roman"/>
          <w:b/>
          <w:sz w:val="20"/>
          <w:szCs w:val="20"/>
        </w:rPr>
        <w:br/>
      </w:r>
      <w:r>
        <w:rPr>
          <w:rFonts w:ascii="Times New Roman" w:hAnsi="Times New Roman"/>
          <w:sz w:val="20"/>
          <w:szCs w:val="20"/>
        </w:rPr>
        <w:t>a) Should prior art be used to assess requirements for protection of a design prior to registration/issuance, i.e., during substantive examination by an IP Office? Please answer YES or NO.</w:t>
      </w:r>
      <w:r>
        <w:rPr>
          <w:rFonts w:ascii="Times New Roman" w:hAnsi="Times New Roman"/>
          <w:b/>
          <w:sz w:val="20"/>
          <w:szCs w:val="20"/>
        </w:rPr>
        <w:t xml:space="preserve"> </w:t>
      </w:r>
    </w:p>
    <w:p w14:paraId="4BFC6CE6" w14:textId="77777777" w:rsidR="002A5A09" w:rsidRDefault="000E0BF6">
      <w:pPr>
        <w:shd w:val="clear" w:color="auto" w:fill="FFFFFF"/>
        <w:spacing w:after="240" w:line="276" w:lineRule="auto"/>
        <w:ind w:left="850"/>
        <w:jc w:val="both"/>
        <w:rPr>
          <w:rFonts w:ascii="Times New Roman" w:hAnsi="Times New Roman"/>
          <w:i/>
          <w:sz w:val="20"/>
          <w:szCs w:val="20"/>
        </w:rPr>
      </w:pPr>
      <w:r>
        <w:rPr>
          <w:rFonts w:ascii="Times New Roman" w:hAnsi="Times New Roman"/>
          <w:i/>
          <w:sz w:val="20"/>
          <w:szCs w:val="20"/>
        </w:rPr>
        <w:t xml:space="preserve">YES. See the answer to question 14b) on the possibility of a more substantial administrative examination. </w:t>
      </w:r>
    </w:p>
    <w:p w14:paraId="2DEA8A2C" w14:textId="77777777" w:rsidR="002A5A09" w:rsidRDefault="000E0BF6">
      <w:pPr>
        <w:shd w:val="clear" w:color="auto" w:fill="FFFFFF"/>
        <w:spacing w:after="240" w:line="276" w:lineRule="auto"/>
        <w:jc w:val="both"/>
        <w:rPr>
          <w:rFonts w:ascii="Times New Roman" w:hAnsi="Times New Roman"/>
          <w:sz w:val="20"/>
          <w:szCs w:val="20"/>
        </w:rPr>
      </w:pPr>
      <w:r>
        <w:rPr>
          <w:rFonts w:ascii="Times New Roman" w:hAnsi="Times New Roman"/>
          <w:sz w:val="20"/>
          <w:szCs w:val="20"/>
        </w:rPr>
        <w:t>If you have answered YES to Q17a), please proceed to answer Q17.b). Otherwise, please proceed to Q18).</w:t>
      </w:r>
    </w:p>
    <w:p w14:paraId="19C392ED" w14:textId="77777777" w:rsidR="002A5A09" w:rsidRDefault="002A5A09">
      <w:pPr>
        <w:shd w:val="clear" w:color="auto" w:fill="FFFFFF"/>
        <w:spacing w:after="240" w:line="276" w:lineRule="auto"/>
        <w:jc w:val="both"/>
        <w:rPr>
          <w:rFonts w:ascii="Times New Roman" w:hAnsi="Times New Roman"/>
          <w:sz w:val="20"/>
          <w:szCs w:val="20"/>
        </w:rPr>
      </w:pPr>
    </w:p>
    <w:p w14:paraId="7EE858DF" w14:textId="77777777" w:rsidR="002A5A09" w:rsidRDefault="000E0BF6">
      <w:pPr>
        <w:shd w:val="clear" w:color="auto" w:fill="FFFFFF"/>
        <w:spacing w:after="240" w:line="276" w:lineRule="auto"/>
        <w:jc w:val="both"/>
        <w:rPr>
          <w:rFonts w:ascii="Times New Roman" w:hAnsi="Times New Roman"/>
          <w:sz w:val="20"/>
          <w:szCs w:val="20"/>
        </w:rPr>
      </w:pPr>
      <w:r>
        <w:rPr>
          <w:rFonts w:ascii="Times New Roman" w:hAnsi="Times New Roman"/>
          <w:sz w:val="20"/>
          <w:szCs w:val="20"/>
        </w:rPr>
        <w:lastRenderedPageBreak/>
        <w:t>b) Referring to Q17.a), for which requirements for protection of a design should prior art be used? Please tick all boxes that apply.</w:t>
      </w:r>
    </w:p>
    <w:p w14:paraId="32A66DDB" w14:textId="77777777" w:rsidR="002A5A09" w:rsidRDefault="002B518B">
      <w:pPr>
        <w:spacing w:line="276" w:lineRule="auto"/>
        <w:ind w:left="1216" w:firstLine="224"/>
        <w:jc w:val="both"/>
        <w:rPr>
          <w:rFonts w:ascii="Times New Roman" w:hAnsi="Times New Roman"/>
          <w:sz w:val="20"/>
          <w:szCs w:val="20"/>
        </w:rPr>
      </w:pPr>
      <w:sdt>
        <w:sdtPr>
          <w:tag w:val="goog_rdk_23"/>
          <w:id w:val="1607697785"/>
        </w:sdtPr>
        <w:sdtEndPr/>
        <w:sdtContent>
          <w:r w:rsidR="000E0BF6">
            <w:rPr>
              <w:rFonts w:ascii="Arial Unicode MS" w:eastAsia="Arial Unicode MS" w:hAnsi="Arial Unicode MS" w:cs="Arial Unicode MS"/>
              <w:sz w:val="20"/>
              <w:szCs w:val="20"/>
            </w:rPr>
            <w:t>☒</w:t>
          </w:r>
        </w:sdtContent>
      </w:sdt>
      <w:r w:rsidR="000E0BF6">
        <w:rPr>
          <w:rFonts w:ascii="Times New Roman" w:hAnsi="Times New Roman"/>
          <w:sz w:val="20"/>
          <w:szCs w:val="20"/>
        </w:rPr>
        <w:t xml:space="preserve">Novelty </w:t>
      </w:r>
    </w:p>
    <w:p w14:paraId="35D1345D" w14:textId="77777777" w:rsidR="002A5A09" w:rsidRDefault="002B518B">
      <w:pPr>
        <w:pBdr>
          <w:top w:val="nil"/>
          <w:left w:val="nil"/>
          <w:bottom w:val="nil"/>
          <w:right w:val="nil"/>
          <w:between w:val="nil"/>
        </w:pBdr>
        <w:tabs>
          <w:tab w:val="left" w:pos="1304"/>
        </w:tabs>
        <w:spacing w:line="276" w:lineRule="auto"/>
        <w:ind w:left="1134" w:firstLine="305"/>
        <w:jc w:val="both"/>
        <w:rPr>
          <w:rFonts w:ascii="Times New Roman" w:hAnsi="Times New Roman"/>
          <w:color w:val="000000"/>
          <w:sz w:val="20"/>
          <w:szCs w:val="20"/>
        </w:rPr>
      </w:pPr>
      <w:sdt>
        <w:sdtPr>
          <w:tag w:val="goog_rdk_24"/>
          <w:id w:val="-558471724"/>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Originality </w:t>
      </w:r>
    </w:p>
    <w:p w14:paraId="35D2AA67" w14:textId="77777777" w:rsidR="002A5A09" w:rsidRDefault="002B518B">
      <w:pPr>
        <w:pBdr>
          <w:top w:val="nil"/>
          <w:left w:val="nil"/>
          <w:bottom w:val="nil"/>
          <w:right w:val="nil"/>
          <w:between w:val="nil"/>
        </w:pBdr>
        <w:tabs>
          <w:tab w:val="left" w:pos="1304"/>
        </w:tabs>
        <w:spacing w:line="276" w:lineRule="auto"/>
        <w:ind w:left="1843" w:hanging="403"/>
        <w:jc w:val="both"/>
        <w:rPr>
          <w:rFonts w:ascii="Times New Roman" w:hAnsi="Times New Roman"/>
          <w:color w:val="000000"/>
          <w:sz w:val="20"/>
          <w:szCs w:val="20"/>
        </w:rPr>
      </w:pPr>
      <w:sdt>
        <w:sdtPr>
          <w:tag w:val="goog_rdk_25"/>
          <w:id w:val="-835758309"/>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Individual character </w:t>
      </w:r>
    </w:p>
    <w:p w14:paraId="6DE00A5B"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26"/>
          <w:id w:val="-302778986"/>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Non-obviousness </w:t>
      </w:r>
    </w:p>
    <w:p w14:paraId="46FA3633"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27"/>
          <w:id w:val="-205175509"/>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Inventive step </w:t>
      </w:r>
    </w:p>
    <w:p w14:paraId="07FE2729"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28"/>
          <w:id w:val="-457192433"/>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Aesthetic </w:t>
      </w:r>
    </w:p>
    <w:p w14:paraId="3C310133"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29"/>
          <w:id w:val="-757052872"/>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Ornamental </w:t>
      </w:r>
    </w:p>
    <w:p w14:paraId="3F07C8EF"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30"/>
          <w:id w:val="-1658069356"/>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Other, namely ………………</w:t>
      </w:r>
    </w:p>
    <w:p w14:paraId="28B456A3" w14:textId="77777777" w:rsidR="002A5A09" w:rsidRDefault="002A5A09">
      <w:pPr>
        <w:shd w:val="clear" w:color="auto" w:fill="FFFFFF"/>
        <w:spacing w:after="240" w:line="276" w:lineRule="auto"/>
        <w:jc w:val="both"/>
        <w:rPr>
          <w:rFonts w:ascii="Times New Roman" w:hAnsi="Times New Roman"/>
          <w:sz w:val="20"/>
          <w:szCs w:val="20"/>
        </w:rPr>
      </w:pPr>
    </w:p>
    <w:p w14:paraId="296C6E94" w14:textId="6852C7F5" w:rsidR="002A5A09" w:rsidRDefault="000E0BF6" w:rsidP="009645C8">
      <w:pPr>
        <w:shd w:val="clear" w:color="auto" w:fill="FFFFFF"/>
        <w:spacing w:after="240" w:line="276" w:lineRule="auto"/>
        <w:rPr>
          <w:rFonts w:ascii="Times New Roman" w:hAnsi="Times New Roman"/>
          <w:sz w:val="20"/>
          <w:szCs w:val="20"/>
        </w:rPr>
      </w:pPr>
      <w:r>
        <w:rPr>
          <w:rFonts w:ascii="Times New Roman" w:hAnsi="Times New Roman"/>
          <w:b/>
          <w:sz w:val="20"/>
          <w:szCs w:val="20"/>
        </w:rPr>
        <w:t>Question 18</w:t>
      </w:r>
      <w:r w:rsidR="009645C8">
        <w:rPr>
          <w:rFonts w:ascii="Times New Roman" w:hAnsi="Times New Roman"/>
          <w:b/>
          <w:sz w:val="20"/>
          <w:szCs w:val="20"/>
        </w:rPr>
        <w:t>.</w:t>
      </w:r>
      <w:r>
        <w:rPr>
          <w:rFonts w:ascii="Times New Roman" w:hAnsi="Times New Roman"/>
          <w:b/>
          <w:sz w:val="20"/>
          <w:szCs w:val="20"/>
        </w:rPr>
        <w:br/>
      </w:r>
      <w:r>
        <w:rPr>
          <w:rFonts w:ascii="Times New Roman" w:hAnsi="Times New Roman"/>
          <w:sz w:val="20"/>
          <w:szCs w:val="20"/>
        </w:rPr>
        <w:t xml:space="preserve">a) Should prior art be used to assess requirements for protection of a design during determination of validity when validity of the design is contested in court or </w:t>
      </w:r>
      <w:proofErr w:type="gramStart"/>
      <w:r>
        <w:rPr>
          <w:rFonts w:ascii="Times New Roman" w:hAnsi="Times New Roman"/>
          <w:sz w:val="20"/>
          <w:szCs w:val="20"/>
        </w:rPr>
        <w:t>other</w:t>
      </w:r>
      <w:proofErr w:type="gramEnd"/>
      <w:r>
        <w:rPr>
          <w:rFonts w:ascii="Times New Roman" w:hAnsi="Times New Roman"/>
          <w:sz w:val="20"/>
          <w:szCs w:val="20"/>
        </w:rPr>
        <w:t xml:space="preserve"> post-registration/issuance venue? Please answer YES or NO.</w:t>
      </w:r>
    </w:p>
    <w:p w14:paraId="3FDAE28E" w14:textId="77777777" w:rsidR="002A5A09" w:rsidRDefault="000E0BF6">
      <w:pPr>
        <w:shd w:val="clear" w:color="auto" w:fill="FFFFFF"/>
        <w:spacing w:after="240" w:line="276" w:lineRule="auto"/>
        <w:ind w:left="850"/>
        <w:jc w:val="both"/>
        <w:rPr>
          <w:rFonts w:ascii="Times New Roman" w:hAnsi="Times New Roman"/>
          <w:i/>
          <w:sz w:val="20"/>
          <w:szCs w:val="20"/>
        </w:rPr>
      </w:pPr>
      <w:r>
        <w:rPr>
          <w:rFonts w:ascii="Times New Roman" w:hAnsi="Times New Roman"/>
          <w:i/>
          <w:sz w:val="20"/>
          <w:szCs w:val="20"/>
        </w:rPr>
        <w:t>YES.</w:t>
      </w:r>
    </w:p>
    <w:p w14:paraId="4B3243AB" w14:textId="77777777" w:rsidR="002A5A09" w:rsidRDefault="000E0BF6">
      <w:pPr>
        <w:shd w:val="clear" w:color="auto" w:fill="FFFFFF"/>
        <w:spacing w:after="240" w:line="276" w:lineRule="auto"/>
        <w:jc w:val="both"/>
        <w:rPr>
          <w:rFonts w:ascii="Times New Roman" w:hAnsi="Times New Roman"/>
          <w:b/>
          <w:sz w:val="20"/>
          <w:szCs w:val="20"/>
        </w:rPr>
      </w:pPr>
      <w:r>
        <w:rPr>
          <w:rFonts w:ascii="Times New Roman" w:hAnsi="Times New Roman"/>
          <w:sz w:val="20"/>
          <w:szCs w:val="20"/>
        </w:rPr>
        <w:t xml:space="preserve">If you have answered Yes to Q18.a), please proceed to answer Q18.b). Otherwise, please proceed to Q19). </w:t>
      </w:r>
    </w:p>
    <w:p w14:paraId="625AC80B" w14:textId="77777777" w:rsidR="002A5A09" w:rsidRDefault="000E0BF6">
      <w:pPr>
        <w:shd w:val="clear" w:color="auto" w:fill="FFFFFF"/>
        <w:spacing w:after="240" w:line="276" w:lineRule="auto"/>
        <w:jc w:val="both"/>
        <w:rPr>
          <w:rFonts w:ascii="Times New Roman" w:hAnsi="Times New Roman"/>
          <w:sz w:val="20"/>
          <w:szCs w:val="20"/>
        </w:rPr>
      </w:pPr>
      <w:bookmarkStart w:id="1" w:name="_heading=h.30j0zll" w:colFirst="0" w:colLast="0"/>
      <w:bookmarkEnd w:id="1"/>
      <w:r>
        <w:rPr>
          <w:rFonts w:ascii="Times New Roman" w:hAnsi="Times New Roman"/>
          <w:sz w:val="20"/>
          <w:szCs w:val="20"/>
        </w:rPr>
        <w:t>b) Referring to Q18.a), for which requirements for protection of a design should prior art be used? Please tick all boxes that apply.</w:t>
      </w:r>
    </w:p>
    <w:p w14:paraId="4FB92E6E" w14:textId="77777777" w:rsidR="002A5A09" w:rsidRDefault="002B518B">
      <w:pPr>
        <w:spacing w:line="276" w:lineRule="auto"/>
        <w:ind w:left="1216" w:firstLine="224"/>
        <w:jc w:val="both"/>
        <w:rPr>
          <w:rFonts w:ascii="Times New Roman" w:hAnsi="Times New Roman"/>
          <w:sz w:val="20"/>
          <w:szCs w:val="20"/>
        </w:rPr>
      </w:pPr>
      <w:sdt>
        <w:sdtPr>
          <w:tag w:val="goog_rdk_31"/>
          <w:id w:val="808986827"/>
        </w:sdtPr>
        <w:sdtEndPr/>
        <w:sdtContent>
          <w:r w:rsidR="000E0BF6">
            <w:rPr>
              <w:rFonts w:ascii="Arial Unicode MS" w:eastAsia="Arial Unicode MS" w:hAnsi="Arial Unicode MS" w:cs="Arial Unicode MS"/>
              <w:sz w:val="20"/>
              <w:szCs w:val="20"/>
            </w:rPr>
            <w:t>☒</w:t>
          </w:r>
        </w:sdtContent>
      </w:sdt>
      <w:r w:rsidR="000E0BF6">
        <w:rPr>
          <w:rFonts w:ascii="Times New Roman" w:hAnsi="Times New Roman"/>
          <w:sz w:val="20"/>
          <w:szCs w:val="20"/>
        </w:rPr>
        <w:t xml:space="preserve">Novelty </w:t>
      </w:r>
    </w:p>
    <w:p w14:paraId="0E370309" w14:textId="77777777" w:rsidR="002A5A09" w:rsidRDefault="002B518B">
      <w:pPr>
        <w:pBdr>
          <w:top w:val="nil"/>
          <w:left w:val="nil"/>
          <w:bottom w:val="nil"/>
          <w:right w:val="nil"/>
          <w:between w:val="nil"/>
        </w:pBdr>
        <w:tabs>
          <w:tab w:val="left" w:pos="1304"/>
        </w:tabs>
        <w:spacing w:line="276" w:lineRule="auto"/>
        <w:ind w:left="1134" w:firstLine="305"/>
        <w:jc w:val="both"/>
        <w:rPr>
          <w:rFonts w:ascii="Times New Roman" w:hAnsi="Times New Roman"/>
          <w:color w:val="000000"/>
          <w:sz w:val="20"/>
          <w:szCs w:val="20"/>
        </w:rPr>
      </w:pPr>
      <w:sdt>
        <w:sdtPr>
          <w:tag w:val="goog_rdk_32"/>
          <w:id w:val="1370651865"/>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Originality </w:t>
      </w:r>
    </w:p>
    <w:p w14:paraId="6F7C3846" w14:textId="77777777" w:rsidR="002A5A09" w:rsidRDefault="002B518B">
      <w:pPr>
        <w:pBdr>
          <w:top w:val="nil"/>
          <w:left w:val="nil"/>
          <w:bottom w:val="nil"/>
          <w:right w:val="nil"/>
          <w:between w:val="nil"/>
        </w:pBdr>
        <w:tabs>
          <w:tab w:val="left" w:pos="1304"/>
        </w:tabs>
        <w:spacing w:line="276" w:lineRule="auto"/>
        <w:ind w:left="1843" w:hanging="403"/>
        <w:jc w:val="both"/>
        <w:rPr>
          <w:rFonts w:ascii="Times New Roman" w:hAnsi="Times New Roman"/>
          <w:color w:val="000000"/>
          <w:sz w:val="20"/>
          <w:szCs w:val="20"/>
        </w:rPr>
      </w:pPr>
      <w:sdt>
        <w:sdtPr>
          <w:tag w:val="goog_rdk_33"/>
          <w:id w:val="-591091490"/>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Individual character </w:t>
      </w:r>
    </w:p>
    <w:p w14:paraId="0B87C4A0"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34"/>
          <w:id w:val="-1066638951"/>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Non-obviousness </w:t>
      </w:r>
    </w:p>
    <w:p w14:paraId="728EF6E1"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35"/>
          <w:id w:val="1944178435"/>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Inventive step </w:t>
      </w:r>
    </w:p>
    <w:p w14:paraId="71A1FDE3"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36"/>
          <w:id w:val="47495105"/>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Aesthetic </w:t>
      </w:r>
    </w:p>
    <w:p w14:paraId="6E95D9E2"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37"/>
          <w:id w:val="-828898911"/>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Ornamental </w:t>
      </w:r>
    </w:p>
    <w:p w14:paraId="05D4AD04"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38"/>
          <w:id w:val="-1008440710"/>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Other, namely ………………</w:t>
      </w:r>
    </w:p>
    <w:p w14:paraId="4AFE13F2" w14:textId="77777777" w:rsidR="002A5A09" w:rsidRDefault="002A5A09">
      <w:pPr>
        <w:shd w:val="clear" w:color="auto" w:fill="FFFFFF"/>
        <w:spacing w:after="240" w:line="276" w:lineRule="auto"/>
        <w:jc w:val="both"/>
        <w:rPr>
          <w:rFonts w:ascii="Times New Roman" w:hAnsi="Times New Roman"/>
          <w:sz w:val="20"/>
          <w:szCs w:val="20"/>
        </w:rPr>
      </w:pPr>
    </w:p>
    <w:p w14:paraId="10500C2D" w14:textId="0F124A19" w:rsidR="002A5A09" w:rsidRDefault="000E0BF6" w:rsidP="009645C8">
      <w:pPr>
        <w:shd w:val="clear" w:color="auto" w:fill="FFFFFF"/>
        <w:spacing w:after="240" w:line="276" w:lineRule="auto"/>
        <w:rPr>
          <w:rFonts w:ascii="Times New Roman" w:hAnsi="Times New Roman"/>
          <w:sz w:val="20"/>
          <w:szCs w:val="20"/>
        </w:rPr>
      </w:pPr>
      <w:r>
        <w:rPr>
          <w:rFonts w:ascii="Times New Roman" w:hAnsi="Times New Roman"/>
          <w:b/>
          <w:sz w:val="20"/>
          <w:szCs w:val="20"/>
        </w:rPr>
        <w:t>Question 19</w:t>
      </w:r>
      <w:r w:rsidR="009645C8">
        <w:rPr>
          <w:rFonts w:ascii="Times New Roman" w:hAnsi="Times New Roman"/>
          <w:b/>
          <w:sz w:val="20"/>
          <w:szCs w:val="20"/>
        </w:rPr>
        <w:t>.</w:t>
      </w:r>
      <w:r>
        <w:rPr>
          <w:rFonts w:ascii="Times New Roman" w:hAnsi="Times New Roman"/>
          <w:sz w:val="20"/>
          <w:szCs w:val="20"/>
        </w:rPr>
        <w:br/>
        <w:t>a) Should prior art be used to assess requirements for protection of a design with respect to infringement proceedings or other legal situations not addressed by Q17) or Q18)? Please answer YES or NO.</w:t>
      </w:r>
    </w:p>
    <w:p w14:paraId="69EFC4FB" w14:textId="77777777" w:rsidR="002A5A09" w:rsidRDefault="000E0BF6">
      <w:pPr>
        <w:shd w:val="clear" w:color="auto" w:fill="FFFFFF"/>
        <w:spacing w:after="240" w:line="276" w:lineRule="auto"/>
        <w:ind w:left="850"/>
        <w:jc w:val="both"/>
        <w:rPr>
          <w:rFonts w:ascii="Times New Roman" w:hAnsi="Times New Roman"/>
          <w:i/>
          <w:sz w:val="20"/>
          <w:szCs w:val="20"/>
        </w:rPr>
      </w:pPr>
      <w:r>
        <w:rPr>
          <w:rFonts w:ascii="Times New Roman" w:hAnsi="Times New Roman"/>
          <w:i/>
          <w:sz w:val="20"/>
          <w:szCs w:val="20"/>
        </w:rPr>
        <w:t>NO.</w:t>
      </w:r>
    </w:p>
    <w:p w14:paraId="446520CB" w14:textId="4BB14AF7" w:rsidR="002A5A09" w:rsidRDefault="000E0BF6">
      <w:pPr>
        <w:shd w:val="clear" w:color="auto" w:fill="FFFFFF"/>
        <w:spacing w:after="240" w:line="276" w:lineRule="auto"/>
        <w:jc w:val="both"/>
        <w:rPr>
          <w:rFonts w:ascii="Times New Roman" w:hAnsi="Times New Roman"/>
          <w:sz w:val="20"/>
          <w:szCs w:val="20"/>
        </w:rPr>
      </w:pPr>
      <w:r>
        <w:rPr>
          <w:rFonts w:ascii="Times New Roman" w:hAnsi="Times New Roman"/>
          <w:sz w:val="20"/>
          <w:szCs w:val="20"/>
        </w:rPr>
        <w:t>If you have answered YES to Q19.a), please proceed to answer Q19.b). Otherwise, please proceed to Q20).</w:t>
      </w:r>
    </w:p>
    <w:p w14:paraId="76A7F76A" w14:textId="77777777" w:rsidR="002A5A09" w:rsidRDefault="000E0BF6">
      <w:pPr>
        <w:shd w:val="clear" w:color="auto" w:fill="FFFFFF"/>
        <w:spacing w:after="240" w:line="276" w:lineRule="auto"/>
        <w:jc w:val="both"/>
        <w:rPr>
          <w:rFonts w:ascii="Times New Roman" w:hAnsi="Times New Roman"/>
          <w:sz w:val="20"/>
          <w:szCs w:val="20"/>
        </w:rPr>
      </w:pPr>
      <w:r>
        <w:rPr>
          <w:rFonts w:ascii="Times New Roman" w:hAnsi="Times New Roman"/>
          <w:sz w:val="20"/>
          <w:szCs w:val="20"/>
        </w:rPr>
        <w:t>b) Referring to Q19.a), for which requirements for protection of a design should prior art be used? Please tick all boxes that apply.</w:t>
      </w:r>
    </w:p>
    <w:p w14:paraId="24CB9E63" w14:textId="77777777" w:rsidR="002A5A09" w:rsidRDefault="002B518B">
      <w:pPr>
        <w:spacing w:line="276" w:lineRule="auto"/>
        <w:ind w:left="1216" w:firstLine="224"/>
        <w:jc w:val="both"/>
        <w:rPr>
          <w:rFonts w:ascii="Times New Roman" w:hAnsi="Times New Roman"/>
          <w:sz w:val="20"/>
          <w:szCs w:val="20"/>
        </w:rPr>
      </w:pPr>
      <w:sdt>
        <w:sdtPr>
          <w:tag w:val="goog_rdk_39"/>
          <w:id w:val="729819616"/>
        </w:sdtPr>
        <w:sdtEndPr/>
        <w:sdtContent>
          <w:r w:rsidR="000E0BF6">
            <w:rPr>
              <w:rFonts w:ascii="Arial Unicode MS" w:eastAsia="Arial Unicode MS" w:hAnsi="Arial Unicode MS" w:cs="Arial Unicode MS"/>
              <w:sz w:val="20"/>
              <w:szCs w:val="20"/>
            </w:rPr>
            <w:t>☐</w:t>
          </w:r>
        </w:sdtContent>
      </w:sdt>
      <w:r w:rsidR="000E0BF6">
        <w:rPr>
          <w:rFonts w:ascii="Times New Roman" w:hAnsi="Times New Roman"/>
          <w:sz w:val="20"/>
          <w:szCs w:val="20"/>
        </w:rPr>
        <w:t xml:space="preserve">Novelty </w:t>
      </w:r>
    </w:p>
    <w:p w14:paraId="3287FFA0" w14:textId="77777777" w:rsidR="002A5A09" w:rsidRDefault="002B518B">
      <w:pPr>
        <w:pBdr>
          <w:top w:val="nil"/>
          <w:left w:val="nil"/>
          <w:bottom w:val="nil"/>
          <w:right w:val="nil"/>
          <w:between w:val="nil"/>
        </w:pBdr>
        <w:tabs>
          <w:tab w:val="left" w:pos="1304"/>
        </w:tabs>
        <w:spacing w:line="276" w:lineRule="auto"/>
        <w:ind w:left="1134" w:firstLine="305"/>
        <w:jc w:val="both"/>
        <w:rPr>
          <w:rFonts w:ascii="Times New Roman" w:hAnsi="Times New Roman"/>
          <w:color w:val="000000"/>
          <w:sz w:val="20"/>
          <w:szCs w:val="20"/>
        </w:rPr>
      </w:pPr>
      <w:sdt>
        <w:sdtPr>
          <w:tag w:val="goog_rdk_40"/>
          <w:id w:val="-1254901353"/>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Originality </w:t>
      </w:r>
    </w:p>
    <w:p w14:paraId="266677CA" w14:textId="77777777" w:rsidR="002A5A09" w:rsidRDefault="002B518B">
      <w:pPr>
        <w:pBdr>
          <w:top w:val="nil"/>
          <w:left w:val="nil"/>
          <w:bottom w:val="nil"/>
          <w:right w:val="nil"/>
          <w:between w:val="nil"/>
        </w:pBdr>
        <w:tabs>
          <w:tab w:val="left" w:pos="1304"/>
        </w:tabs>
        <w:spacing w:line="276" w:lineRule="auto"/>
        <w:ind w:left="1843" w:hanging="403"/>
        <w:jc w:val="both"/>
        <w:rPr>
          <w:rFonts w:ascii="Times New Roman" w:hAnsi="Times New Roman"/>
          <w:color w:val="000000"/>
          <w:sz w:val="20"/>
          <w:szCs w:val="20"/>
        </w:rPr>
      </w:pPr>
      <w:sdt>
        <w:sdtPr>
          <w:tag w:val="goog_rdk_41"/>
          <w:id w:val="992297605"/>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Individual character </w:t>
      </w:r>
    </w:p>
    <w:p w14:paraId="440E51FB"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42"/>
          <w:id w:val="763579924"/>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Non-obviousness </w:t>
      </w:r>
    </w:p>
    <w:p w14:paraId="746BDC9A"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43"/>
          <w:id w:val="-1211799266"/>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Inventive step </w:t>
      </w:r>
    </w:p>
    <w:p w14:paraId="68FAF8A7"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44"/>
          <w:id w:val="-272554539"/>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Aesthetic </w:t>
      </w:r>
    </w:p>
    <w:p w14:paraId="7F22107B"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45"/>
          <w:id w:val="-1534716547"/>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 xml:space="preserve">Ornamental </w:t>
      </w:r>
    </w:p>
    <w:p w14:paraId="58DF3B83" w14:textId="77777777" w:rsidR="002A5A09" w:rsidRDefault="002B518B">
      <w:pPr>
        <w:pBdr>
          <w:top w:val="nil"/>
          <w:left w:val="nil"/>
          <w:bottom w:val="nil"/>
          <w:right w:val="nil"/>
          <w:between w:val="nil"/>
        </w:pBdr>
        <w:tabs>
          <w:tab w:val="left" w:pos="1304"/>
        </w:tabs>
        <w:spacing w:line="276" w:lineRule="auto"/>
        <w:ind w:left="1440"/>
        <w:jc w:val="both"/>
        <w:rPr>
          <w:rFonts w:ascii="Times New Roman" w:hAnsi="Times New Roman"/>
          <w:color w:val="000000"/>
          <w:sz w:val="20"/>
          <w:szCs w:val="20"/>
        </w:rPr>
      </w:pPr>
      <w:sdt>
        <w:sdtPr>
          <w:tag w:val="goog_rdk_46"/>
          <w:id w:val="-1584603821"/>
        </w:sdtPr>
        <w:sdtEndPr/>
        <w:sdtContent>
          <w:r w:rsidR="000E0BF6">
            <w:rPr>
              <w:rFonts w:ascii="Arial Unicode MS" w:eastAsia="Arial Unicode MS" w:hAnsi="Arial Unicode MS" w:cs="Arial Unicode MS"/>
              <w:color w:val="000000"/>
              <w:sz w:val="20"/>
              <w:szCs w:val="20"/>
            </w:rPr>
            <w:t>☐</w:t>
          </w:r>
        </w:sdtContent>
      </w:sdt>
      <w:r w:rsidR="000E0BF6">
        <w:rPr>
          <w:rFonts w:ascii="Times New Roman" w:hAnsi="Times New Roman"/>
          <w:color w:val="000000"/>
          <w:sz w:val="20"/>
          <w:szCs w:val="20"/>
        </w:rPr>
        <w:t>Other, namely ………………</w:t>
      </w:r>
    </w:p>
    <w:p w14:paraId="06FB021C" w14:textId="77777777" w:rsidR="002A5A09" w:rsidRDefault="002A5A09">
      <w:pPr>
        <w:shd w:val="clear" w:color="auto" w:fill="FFFFFF"/>
        <w:spacing w:after="240" w:line="276" w:lineRule="auto"/>
        <w:jc w:val="both"/>
        <w:rPr>
          <w:rFonts w:ascii="Times New Roman" w:hAnsi="Times New Roman"/>
          <w:sz w:val="20"/>
          <w:szCs w:val="20"/>
        </w:rPr>
      </w:pPr>
    </w:p>
    <w:p w14:paraId="668CA6C4" w14:textId="77777777" w:rsidR="002A5A09" w:rsidRDefault="000E0BF6">
      <w:pPr>
        <w:shd w:val="clear" w:color="auto" w:fill="FFFFFF"/>
        <w:spacing w:after="240" w:line="276" w:lineRule="auto"/>
        <w:jc w:val="both"/>
        <w:rPr>
          <w:rFonts w:ascii="Times New Roman" w:hAnsi="Times New Roman"/>
          <w:b/>
          <w:sz w:val="20"/>
          <w:szCs w:val="20"/>
        </w:rPr>
        <w:sectPr w:rsidR="002A5A09">
          <w:headerReference w:type="default" r:id="rId8"/>
          <w:pgSz w:w="11906" w:h="16838"/>
          <w:pgMar w:top="2268" w:right="1814" w:bottom="1134" w:left="1814" w:header="680" w:footer="459" w:gutter="0"/>
          <w:pgNumType w:start="1"/>
          <w:cols w:space="720"/>
        </w:sectPr>
      </w:pPr>
      <w:r>
        <w:rPr>
          <w:rFonts w:ascii="Times New Roman" w:hAnsi="Times New Roman"/>
          <w:sz w:val="20"/>
          <w:szCs w:val="20"/>
        </w:rPr>
        <w:t>c) Referring to Q19.b), please indicate in which context these requirements for protection should be taken into consideration, e.g., before a judge in infringement proceedings or other legal situations not addressed by Q17) and Q1.</w:t>
      </w:r>
    </w:p>
    <w:p w14:paraId="3CE688B1" w14:textId="46E98F2E" w:rsidR="002A5A09" w:rsidRDefault="000E0BF6">
      <w:pPr>
        <w:shd w:val="clear" w:color="auto" w:fill="FFFFFF"/>
        <w:spacing w:after="240" w:line="276" w:lineRule="auto"/>
        <w:jc w:val="both"/>
        <w:rPr>
          <w:rFonts w:ascii="Times New Roman" w:hAnsi="Times New Roman"/>
          <w:b/>
          <w:sz w:val="24"/>
        </w:rPr>
      </w:pPr>
      <w:r>
        <w:rPr>
          <w:rFonts w:ascii="Times New Roman" w:hAnsi="Times New Roman"/>
          <w:b/>
          <w:sz w:val="24"/>
        </w:rPr>
        <w:lastRenderedPageBreak/>
        <w:t xml:space="preserve">QUESTIONS 20 – 25. </w:t>
      </w:r>
    </w:p>
    <w:p w14:paraId="7316BFD2" w14:textId="77777777" w:rsidR="002A5A09" w:rsidRDefault="000E0BF6">
      <w:pPr>
        <w:spacing w:line="276" w:lineRule="auto"/>
        <w:jc w:val="both"/>
        <w:rPr>
          <w:rFonts w:ascii="Times New Roman" w:hAnsi="Times New Roman"/>
          <w:b/>
          <w:sz w:val="20"/>
          <w:szCs w:val="20"/>
        </w:rPr>
      </w:pPr>
      <w:r>
        <w:rPr>
          <w:rFonts w:ascii="Times New Roman" w:hAnsi="Times New Roman"/>
          <w:b/>
          <w:sz w:val="20"/>
          <w:szCs w:val="20"/>
        </w:rPr>
        <w:t xml:space="preserve">III Proposals for harmonisation </w:t>
      </w:r>
    </w:p>
    <w:p w14:paraId="4AC9CD1B" w14:textId="77777777" w:rsidR="002A5A09" w:rsidRDefault="002A5A09">
      <w:pPr>
        <w:spacing w:line="276" w:lineRule="auto"/>
        <w:jc w:val="both"/>
        <w:rPr>
          <w:rFonts w:ascii="Times New Roman" w:hAnsi="Times New Roman"/>
          <w:sz w:val="20"/>
          <w:szCs w:val="20"/>
          <w:u w:val="single"/>
        </w:rPr>
      </w:pPr>
    </w:p>
    <w:p w14:paraId="3ACE5B5A" w14:textId="77777777" w:rsidR="002A5A09" w:rsidRDefault="000E0BF6">
      <w:pPr>
        <w:spacing w:line="276" w:lineRule="auto"/>
        <w:jc w:val="both"/>
        <w:rPr>
          <w:rFonts w:ascii="Times New Roman" w:hAnsi="Times New Roman"/>
          <w:sz w:val="20"/>
          <w:szCs w:val="20"/>
          <w:u w:val="single"/>
        </w:rPr>
      </w:pPr>
      <w:r>
        <w:rPr>
          <w:rFonts w:ascii="Times New Roman" w:hAnsi="Times New Roman"/>
          <w:sz w:val="20"/>
          <w:szCs w:val="20"/>
          <w:u w:val="single"/>
        </w:rPr>
        <w:t>Criteria of prior art</w:t>
      </w:r>
    </w:p>
    <w:p w14:paraId="19935DAB" w14:textId="77777777" w:rsidR="002A5A09" w:rsidRDefault="002A5A09">
      <w:pPr>
        <w:spacing w:line="276" w:lineRule="auto"/>
        <w:jc w:val="both"/>
        <w:rPr>
          <w:rFonts w:ascii="Times New Roman" w:hAnsi="Times New Roman"/>
          <w:sz w:val="20"/>
          <w:szCs w:val="20"/>
        </w:rPr>
      </w:pPr>
    </w:p>
    <w:p w14:paraId="457D3805" w14:textId="6DF99225" w:rsidR="002A5A09" w:rsidRDefault="000E0BF6">
      <w:pPr>
        <w:spacing w:line="276" w:lineRule="auto"/>
        <w:jc w:val="both"/>
        <w:rPr>
          <w:rFonts w:ascii="Times New Roman" w:hAnsi="Times New Roman"/>
          <w:b/>
          <w:sz w:val="20"/>
          <w:szCs w:val="20"/>
        </w:rPr>
      </w:pPr>
      <w:r>
        <w:rPr>
          <w:rFonts w:ascii="Times New Roman" w:hAnsi="Times New Roman"/>
          <w:b/>
          <w:sz w:val="20"/>
          <w:szCs w:val="20"/>
        </w:rPr>
        <w:t>Question 20</w:t>
      </w:r>
      <w:r w:rsidR="009645C8">
        <w:rPr>
          <w:rFonts w:ascii="Times New Roman" w:hAnsi="Times New Roman"/>
          <w:b/>
          <w:sz w:val="20"/>
          <w:szCs w:val="20"/>
        </w:rPr>
        <w:t>.</w:t>
      </w:r>
    </w:p>
    <w:p w14:paraId="6FDAFBEB"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 xml:space="preserve">a) What should </w:t>
      </w:r>
      <w:proofErr w:type="gramStart"/>
      <w:r>
        <w:rPr>
          <w:rFonts w:ascii="Times New Roman" w:hAnsi="Times New Roman"/>
          <w:sz w:val="20"/>
          <w:szCs w:val="20"/>
        </w:rPr>
        <w:t>recognized</w:t>
      </w:r>
      <w:proofErr w:type="gramEnd"/>
      <w:r>
        <w:rPr>
          <w:rFonts w:ascii="Times New Roman" w:hAnsi="Times New Roman"/>
          <w:sz w:val="20"/>
          <w:szCs w:val="20"/>
        </w:rPr>
        <w:t xml:space="preserve"> means of disclosure be, i.e., which materials/documents, etc., can constitute prior art?</w:t>
      </w:r>
    </w:p>
    <w:p w14:paraId="3EFF59FC" w14:textId="77777777" w:rsidR="002A5A09" w:rsidRDefault="002A5A09">
      <w:pPr>
        <w:spacing w:line="276" w:lineRule="auto"/>
        <w:ind w:left="850"/>
        <w:jc w:val="both"/>
        <w:rPr>
          <w:rFonts w:ascii="Times New Roman" w:hAnsi="Times New Roman"/>
          <w:sz w:val="20"/>
          <w:szCs w:val="20"/>
        </w:rPr>
      </w:pPr>
    </w:p>
    <w:p w14:paraId="652BFCE0" w14:textId="1EC3F5AB"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Recogni</w:t>
      </w:r>
      <w:r w:rsidR="009645C8">
        <w:rPr>
          <w:rFonts w:ascii="Times New Roman" w:hAnsi="Times New Roman"/>
          <w:i/>
          <w:sz w:val="20"/>
          <w:szCs w:val="20"/>
        </w:rPr>
        <w:t>z</w:t>
      </w:r>
      <w:r>
        <w:rPr>
          <w:rFonts w:ascii="Times New Roman" w:hAnsi="Times New Roman"/>
          <w:i/>
          <w:sz w:val="20"/>
          <w:szCs w:val="20"/>
        </w:rPr>
        <w:t xml:space="preserve">ed means of disclosure of prior art should not be limited to specific forms, ways or methods of disclosure save for description in words.  </w:t>
      </w:r>
    </w:p>
    <w:p w14:paraId="6390FF87" w14:textId="77777777" w:rsidR="002A5A09" w:rsidRDefault="002A5A09">
      <w:pPr>
        <w:spacing w:line="276" w:lineRule="auto"/>
        <w:jc w:val="both"/>
        <w:rPr>
          <w:rFonts w:ascii="Times New Roman" w:hAnsi="Times New Roman"/>
          <w:sz w:val="20"/>
          <w:szCs w:val="20"/>
        </w:rPr>
      </w:pPr>
    </w:p>
    <w:p w14:paraId="4CA7DC4C"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b) Should the prior art have to be “printed” and if so, what should that mean?</w:t>
      </w:r>
    </w:p>
    <w:p w14:paraId="5EBB2BEB" w14:textId="77777777" w:rsidR="002A5A09" w:rsidRDefault="002A5A09">
      <w:pPr>
        <w:spacing w:line="276" w:lineRule="auto"/>
        <w:jc w:val="both"/>
        <w:rPr>
          <w:rFonts w:ascii="Times New Roman" w:hAnsi="Times New Roman"/>
          <w:i/>
          <w:sz w:val="20"/>
          <w:szCs w:val="20"/>
        </w:rPr>
      </w:pPr>
    </w:p>
    <w:p w14:paraId="4D90CE2E"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No. A “printed” criterion would not be adequate as the majority of all new designs are disclosed digitally through e.g., online blogs, online advertising and social media. Additionally, the national Danish Design Gazette is no longer published in print.</w:t>
      </w:r>
    </w:p>
    <w:p w14:paraId="4742A58F" w14:textId="77777777" w:rsidR="002A5A09" w:rsidRDefault="002A5A09">
      <w:pPr>
        <w:spacing w:line="276" w:lineRule="auto"/>
        <w:jc w:val="both"/>
        <w:rPr>
          <w:rFonts w:ascii="Times New Roman" w:hAnsi="Times New Roman"/>
          <w:sz w:val="20"/>
          <w:szCs w:val="20"/>
        </w:rPr>
      </w:pPr>
    </w:p>
    <w:p w14:paraId="62D63989"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c) Should the prior art have to be “published” and if so, what should that mean?</w:t>
      </w:r>
    </w:p>
    <w:p w14:paraId="4F6A2DC3"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ab/>
      </w:r>
    </w:p>
    <w:p w14:paraId="376A6862"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Yes, but depending on the definition of “publication”.</w:t>
      </w:r>
    </w:p>
    <w:p w14:paraId="08334994" w14:textId="77777777" w:rsidR="002A5A09" w:rsidRDefault="002A5A09">
      <w:pPr>
        <w:spacing w:line="276" w:lineRule="auto"/>
        <w:ind w:left="850"/>
        <w:jc w:val="both"/>
        <w:rPr>
          <w:rFonts w:ascii="Times New Roman" w:hAnsi="Times New Roman"/>
          <w:i/>
          <w:sz w:val="20"/>
          <w:szCs w:val="20"/>
        </w:rPr>
      </w:pPr>
    </w:p>
    <w:p w14:paraId="329A5B4E"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There is no uniform definition of “publication” in IP law.</w:t>
      </w:r>
    </w:p>
    <w:p w14:paraId="66AD7D13" w14:textId="77777777" w:rsidR="002A5A09" w:rsidRDefault="002A5A09">
      <w:pPr>
        <w:spacing w:line="276" w:lineRule="auto"/>
        <w:ind w:left="850"/>
        <w:jc w:val="both"/>
        <w:rPr>
          <w:rFonts w:ascii="Times New Roman" w:hAnsi="Times New Roman"/>
          <w:i/>
          <w:sz w:val="20"/>
          <w:szCs w:val="20"/>
        </w:rPr>
      </w:pPr>
    </w:p>
    <w:p w14:paraId="28A43585"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Publication as defined in copyright, inter alia the Berne Convention, does not seem fit for design law.</w:t>
      </w:r>
    </w:p>
    <w:p w14:paraId="3EA5ED35" w14:textId="77777777" w:rsidR="002A5A09" w:rsidRDefault="002A5A09">
      <w:pPr>
        <w:spacing w:line="276" w:lineRule="auto"/>
        <w:ind w:left="850"/>
        <w:jc w:val="both"/>
        <w:rPr>
          <w:rFonts w:ascii="Times New Roman" w:hAnsi="Times New Roman"/>
          <w:i/>
          <w:sz w:val="20"/>
          <w:szCs w:val="20"/>
        </w:rPr>
      </w:pPr>
    </w:p>
    <w:p w14:paraId="7E89E570"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Publication should reflect the terminology “disclosure” as used for example in the Common Practice Criteria for assessing Disclosure of Designs on the Internet (used in conjunction with “publication” in said Common Practice) and Section 5 of the DKDA. “Disclosure” seems, however, to be used as a broader term than “publication”.</w:t>
      </w:r>
    </w:p>
    <w:p w14:paraId="0B33FC11" w14:textId="77777777" w:rsidR="002A5A09" w:rsidRDefault="002A5A09">
      <w:pPr>
        <w:spacing w:line="276" w:lineRule="auto"/>
        <w:ind w:left="850"/>
        <w:jc w:val="both"/>
        <w:rPr>
          <w:rFonts w:ascii="Times New Roman" w:hAnsi="Times New Roman"/>
          <w:i/>
          <w:sz w:val="20"/>
          <w:szCs w:val="20"/>
        </w:rPr>
      </w:pPr>
    </w:p>
    <w:p w14:paraId="6459CDBF"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 xml:space="preserve">Since for design law there are inter-alia no country-of-origin considerations similar to in copyright and under the Berne Convention, there might not be need for an independent “publication” criterion in design law, as “disclosure” as defined above, could suffice. Designs which have never made it beyond the drawing board should not be considered published or disclosed. </w:t>
      </w:r>
    </w:p>
    <w:p w14:paraId="643713B8" w14:textId="77777777" w:rsidR="002A5A09" w:rsidRDefault="002A5A09">
      <w:pPr>
        <w:spacing w:line="276" w:lineRule="auto"/>
        <w:ind w:left="850"/>
        <w:jc w:val="both"/>
        <w:rPr>
          <w:rFonts w:ascii="Times New Roman" w:hAnsi="Times New Roman"/>
          <w:sz w:val="20"/>
          <w:szCs w:val="20"/>
        </w:rPr>
      </w:pPr>
    </w:p>
    <w:p w14:paraId="2FFC52EF" w14:textId="77777777" w:rsidR="002A5A09" w:rsidRDefault="000E0BF6">
      <w:pPr>
        <w:spacing w:line="276" w:lineRule="auto"/>
        <w:jc w:val="both"/>
        <w:rPr>
          <w:rFonts w:ascii="Times New Roman" w:hAnsi="Times New Roman"/>
          <w:sz w:val="20"/>
          <w:szCs w:val="20"/>
          <w:u w:val="single"/>
        </w:rPr>
      </w:pPr>
      <w:r>
        <w:rPr>
          <w:rFonts w:ascii="Times New Roman" w:hAnsi="Times New Roman"/>
          <w:sz w:val="20"/>
          <w:szCs w:val="20"/>
          <w:u w:val="single"/>
        </w:rPr>
        <w:t>Time of disclosure</w:t>
      </w:r>
    </w:p>
    <w:p w14:paraId="7E067389" w14:textId="77777777" w:rsidR="002A5A09" w:rsidRDefault="002A5A09">
      <w:pPr>
        <w:spacing w:line="276" w:lineRule="auto"/>
        <w:jc w:val="both"/>
        <w:rPr>
          <w:rFonts w:ascii="Times New Roman" w:hAnsi="Times New Roman"/>
          <w:sz w:val="20"/>
          <w:szCs w:val="20"/>
        </w:rPr>
      </w:pPr>
    </w:p>
    <w:p w14:paraId="588B515E" w14:textId="36171129" w:rsidR="002A5A09" w:rsidRDefault="000E0BF6">
      <w:pPr>
        <w:spacing w:line="276" w:lineRule="auto"/>
        <w:jc w:val="both"/>
        <w:rPr>
          <w:rFonts w:ascii="Times New Roman" w:hAnsi="Times New Roman"/>
          <w:b/>
          <w:sz w:val="20"/>
          <w:szCs w:val="20"/>
        </w:rPr>
      </w:pPr>
      <w:r>
        <w:rPr>
          <w:rFonts w:ascii="Times New Roman" w:hAnsi="Times New Roman"/>
          <w:b/>
          <w:sz w:val="20"/>
          <w:szCs w:val="20"/>
        </w:rPr>
        <w:t>Question 21</w:t>
      </w:r>
      <w:r w:rsidR="009645C8">
        <w:rPr>
          <w:rFonts w:ascii="Times New Roman" w:hAnsi="Times New Roman"/>
          <w:b/>
          <w:sz w:val="20"/>
          <w:szCs w:val="20"/>
        </w:rPr>
        <w:t>.</w:t>
      </w:r>
      <w:r>
        <w:rPr>
          <w:rFonts w:ascii="Times New Roman" w:hAnsi="Times New Roman"/>
          <w:b/>
          <w:sz w:val="20"/>
          <w:szCs w:val="20"/>
        </w:rPr>
        <w:t xml:space="preserve"> </w:t>
      </w:r>
    </w:p>
    <w:p w14:paraId="73BD7410"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What should the relevant date of a prior art reference be?</w:t>
      </w:r>
    </w:p>
    <w:p w14:paraId="461A7FC0" w14:textId="77777777" w:rsidR="002A5A09" w:rsidRDefault="002A5A09">
      <w:pPr>
        <w:spacing w:line="276" w:lineRule="auto"/>
        <w:jc w:val="both"/>
        <w:rPr>
          <w:rFonts w:ascii="Times New Roman" w:hAnsi="Times New Roman"/>
          <w:sz w:val="20"/>
          <w:szCs w:val="20"/>
        </w:rPr>
      </w:pPr>
    </w:p>
    <w:p w14:paraId="01A3BEFF"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 xml:space="preserve">The date of disclosure. </w:t>
      </w:r>
    </w:p>
    <w:p w14:paraId="01E2F2BD" w14:textId="77777777" w:rsidR="002A5A09" w:rsidRDefault="002A5A09">
      <w:pPr>
        <w:spacing w:line="276" w:lineRule="auto"/>
        <w:jc w:val="both"/>
        <w:rPr>
          <w:rFonts w:ascii="Times New Roman" w:hAnsi="Times New Roman"/>
          <w:sz w:val="20"/>
          <w:szCs w:val="20"/>
        </w:rPr>
      </w:pPr>
    </w:p>
    <w:p w14:paraId="7A86F5AE" w14:textId="77777777" w:rsidR="002A5A09" w:rsidRDefault="000E0BF6">
      <w:pPr>
        <w:spacing w:line="276" w:lineRule="auto"/>
        <w:jc w:val="both"/>
        <w:rPr>
          <w:rFonts w:ascii="Times New Roman" w:hAnsi="Times New Roman"/>
          <w:sz w:val="20"/>
          <w:szCs w:val="20"/>
          <w:u w:val="single"/>
        </w:rPr>
      </w:pPr>
      <w:r>
        <w:rPr>
          <w:rFonts w:ascii="Times New Roman" w:hAnsi="Times New Roman"/>
          <w:sz w:val="20"/>
          <w:szCs w:val="20"/>
          <w:u w:val="single"/>
        </w:rPr>
        <w:t>Circumstances of disclosure</w:t>
      </w:r>
    </w:p>
    <w:p w14:paraId="268C0251" w14:textId="77777777" w:rsidR="002A5A09" w:rsidRDefault="002A5A09">
      <w:pPr>
        <w:spacing w:line="276" w:lineRule="auto"/>
        <w:jc w:val="both"/>
        <w:rPr>
          <w:rFonts w:ascii="Times New Roman" w:hAnsi="Times New Roman"/>
          <w:sz w:val="20"/>
          <w:szCs w:val="20"/>
        </w:rPr>
      </w:pPr>
    </w:p>
    <w:p w14:paraId="6441B085" w14:textId="330D8D4C" w:rsidR="002A5A09" w:rsidRDefault="000E0BF6">
      <w:pPr>
        <w:spacing w:line="276" w:lineRule="auto"/>
        <w:jc w:val="both"/>
        <w:rPr>
          <w:rFonts w:ascii="Times New Roman" w:hAnsi="Times New Roman"/>
          <w:b/>
          <w:sz w:val="20"/>
          <w:szCs w:val="20"/>
        </w:rPr>
      </w:pPr>
      <w:r>
        <w:rPr>
          <w:rFonts w:ascii="Times New Roman" w:hAnsi="Times New Roman"/>
          <w:b/>
          <w:sz w:val="20"/>
          <w:szCs w:val="20"/>
        </w:rPr>
        <w:t>Question 22</w:t>
      </w:r>
      <w:r w:rsidR="009645C8">
        <w:rPr>
          <w:rFonts w:ascii="Times New Roman" w:hAnsi="Times New Roman"/>
          <w:b/>
          <w:sz w:val="20"/>
          <w:szCs w:val="20"/>
        </w:rPr>
        <w:t>.</w:t>
      </w:r>
      <w:r>
        <w:rPr>
          <w:rFonts w:ascii="Times New Roman" w:hAnsi="Times New Roman"/>
          <w:b/>
          <w:sz w:val="20"/>
          <w:szCs w:val="20"/>
        </w:rPr>
        <w:t xml:space="preserve"> </w:t>
      </w:r>
    </w:p>
    <w:p w14:paraId="471DC904"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What, if any, circumstances of disclosure should be relevant? Please tick all boxes that apply.</w:t>
      </w:r>
    </w:p>
    <w:p w14:paraId="5CB56B1A" w14:textId="77777777" w:rsidR="002A5A09" w:rsidRDefault="002A5A09">
      <w:pPr>
        <w:spacing w:line="276" w:lineRule="auto"/>
        <w:jc w:val="both"/>
        <w:rPr>
          <w:rFonts w:ascii="Times New Roman" w:hAnsi="Times New Roman"/>
          <w:sz w:val="20"/>
          <w:szCs w:val="20"/>
        </w:rPr>
      </w:pPr>
    </w:p>
    <w:p w14:paraId="36DABDAE" w14:textId="77777777" w:rsidR="002A5A09" w:rsidRDefault="002B518B">
      <w:pPr>
        <w:spacing w:line="276" w:lineRule="auto"/>
        <w:ind w:left="850"/>
        <w:jc w:val="both"/>
        <w:rPr>
          <w:rFonts w:ascii="Times New Roman" w:hAnsi="Times New Roman"/>
          <w:sz w:val="20"/>
          <w:szCs w:val="20"/>
        </w:rPr>
      </w:pPr>
      <w:sdt>
        <w:sdtPr>
          <w:tag w:val="goog_rdk_47"/>
          <w:id w:val="866099994"/>
        </w:sdtPr>
        <w:sdtEndPr/>
        <w:sdtContent>
          <w:r w:rsidR="000E0BF6">
            <w:rPr>
              <w:rFonts w:ascii="Arial Unicode MS" w:eastAsia="Arial Unicode MS" w:hAnsi="Arial Unicode MS" w:cs="Arial Unicode MS"/>
              <w:sz w:val="20"/>
              <w:szCs w:val="20"/>
            </w:rPr>
            <w:t>☒</w:t>
          </w:r>
        </w:sdtContent>
      </w:sdt>
      <w:r w:rsidR="000E0BF6">
        <w:rPr>
          <w:rFonts w:ascii="Times New Roman" w:hAnsi="Times New Roman"/>
          <w:sz w:val="20"/>
          <w:szCs w:val="20"/>
        </w:rPr>
        <w:t xml:space="preserve"> geographic location</w:t>
      </w:r>
    </w:p>
    <w:p w14:paraId="00AB9202" w14:textId="77777777" w:rsidR="002A5A09" w:rsidRDefault="002B518B">
      <w:pPr>
        <w:spacing w:line="276" w:lineRule="auto"/>
        <w:ind w:left="850"/>
        <w:jc w:val="both"/>
        <w:rPr>
          <w:rFonts w:ascii="Times New Roman" w:hAnsi="Times New Roman"/>
          <w:sz w:val="20"/>
          <w:szCs w:val="20"/>
        </w:rPr>
      </w:pPr>
      <w:sdt>
        <w:sdtPr>
          <w:tag w:val="goog_rdk_48"/>
          <w:id w:val="-1931960868"/>
        </w:sdtPr>
        <w:sdtEndPr/>
        <w:sdtContent>
          <w:r w:rsidR="000E0BF6">
            <w:rPr>
              <w:rFonts w:ascii="Arial Unicode MS" w:eastAsia="Arial Unicode MS" w:hAnsi="Arial Unicode MS" w:cs="Arial Unicode MS"/>
              <w:sz w:val="20"/>
              <w:szCs w:val="20"/>
            </w:rPr>
            <w:t>☒</w:t>
          </w:r>
        </w:sdtContent>
      </w:sdt>
      <w:r w:rsidR="000E0BF6">
        <w:rPr>
          <w:rFonts w:ascii="Times New Roman" w:hAnsi="Times New Roman"/>
          <w:sz w:val="20"/>
          <w:szCs w:val="20"/>
        </w:rPr>
        <w:t xml:space="preserve"> type of location (e.g., during an exhibition)</w:t>
      </w:r>
    </w:p>
    <w:p w14:paraId="510D0961" w14:textId="77777777" w:rsidR="002A5A09" w:rsidRDefault="002B518B">
      <w:pPr>
        <w:spacing w:line="276" w:lineRule="auto"/>
        <w:ind w:left="850"/>
        <w:jc w:val="both"/>
        <w:rPr>
          <w:rFonts w:ascii="Times New Roman" w:hAnsi="Times New Roman"/>
          <w:sz w:val="20"/>
          <w:szCs w:val="20"/>
        </w:rPr>
      </w:pPr>
      <w:sdt>
        <w:sdtPr>
          <w:tag w:val="goog_rdk_49"/>
          <w:id w:val="1524210169"/>
        </w:sdtPr>
        <w:sdtEndPr/>
        <w:sdtContent>
          <w:r w:rsidR="000E0BF6">
            <w:rPr>
              <w:rFonts w:ascii="Arial Unicode MS" w:eastAsia="Arial Unicode MS" w:hAnsi="Arial Unicode MS" w:cs="Arial Unicode MS"/>
              <w:sz w:val="20"/>
              <w:szCs w:val="20"/>
            </w:rPr>
            <w:t>☒</w:t>
          </w:r>
        </w:sdtContent>
      </w:sdt>
      <w:r w:rsidR="000E0BF6">
        <w:rPr>
          <w:rFonts w:ascii="Times New Roman" w:hAnsi="Times New Roman"/>
          <w:sz w:val="20"/>
          <w:szCs w:val="20"/>
        </w:rPr>
        <w:t xml:space="preserve"> sector/type of products</w:t>
      </w:r>
    </w:p>
    <w:p w14:paraId="7C2D9FFC" w14:textId="77777777" w:rsidR="002A5A09" w:rsidRDefault="002B518B">
      <w:pPr>
        <w:spacing w:line="276" w:lineRule="auto"/>
        <w:ind w:left="850"/>
        <w:jc w:val="both"/>
        <w:rPr>
          <w:rFonts w:ascii="Times New Roman" w:hAnsi="Times New Roman"/>
          <w:sz w:val="20"/>
          <w:szCs w:val="20"/>
        </w:rPr>
      </w:pPr>
      <w:sdt>
        <w:sdtPr>
          <w:tag w:val="goog_rdk_50"/>
          <w:id w:val="1167902893"/>
        </w:sdtPr>
        <w:sdtEndPr/>
        <w:sdtContent>
          <w:r w:rsidR="000E0BF6">
            <w:rPr>
              <w:rFonts w:ascii="Arial Unicode MS" w:eastAsia="Arial Unicode MS" w:hAnsi="Arial Unicode MS" w:cs="Arial Unicode MS"/>
              <w:sz w:val="20"/>
              <w:szCs w:val="20"/>
            </w:rPr>
            <w:t>☒</w:t>
          </w:r>
        </w:sdtContent>
      </w:sdt>
      <w:r w:rsidR="000E0BF6">
        <w:rPr>
          <w:rFonts w:ascii="Times New Roman" w:hAnsi="Times New Roman"/>
          <w:sz w:val="20"/>
          <w:szCs w:val="20"/>
        </w:rPr>
        <w:t xml:space="preserve"> the person disclosing the prior art (e.g., the applicant of a design, a person</w:t>
      </w:r>
    </w:p>
    <w:p w14:paraId="7D5F725E" w14:textId="77777777" w:rsidR="002A5A09" w:rsidRDefault="000E0BF6">
      <w:pPr>
        <w:spacing w:line="276" w:lineRule="auto"/>
        <w:ind w:left="850"/>
        <w:jc w:val="both"/>
        <w:rPr>
          <w:rFonts w:ascii="Times New Roman" w:hAnsi="Times New Roman"/>
          <w:sz w:val="20"/>
          <w:szCs w:val="20"/>
        </w:rPr>
      </w:pPr>
      <w:r>
        <w:rPr>
          <w:rFonts w:ascii="Times New Roman" w:hAnsi="Times New Roman"/>
          <w:sz w:val="20"/>
          <w:szCs w:val="20"/>
        </w:rPr>
        <w:t>bound by a confidential agreement, etc.)</w:t>
      </w:r>
    </w:p>
    <w:p w14:paraId="51B368AC" w14:textId="77777777" w:rsidR="002A5A09" w:rsidRDefault="002B518B">
      <w:pPr>
        <w:spacing w:line="276" w:lineRule="auto"/>
        <w:ind w:left="850"/>
        <w:jc w:val="both"/>
        <w:rPr>
          <w:rFonts w:ascii="Times New Roman" w:hAnsi="Times New Roman"/>
          <w:sz w:val="20"/>
          <w:szCs w:val="20"/>
        </w:rPr>
      </w:pPr>
      <w:sdt>
        <w:sdtPr>
          <w:tag w:val="goog_rdk_51"/>
          <w:id w:val="-307164841"/>
        </w:sdtPr>
        <w:sdtEndPr/>
        <w:sdtContent>
          <w:r w:rsidR="000E0BF6">
            <w:rPr>
              <w:rFonts w:ascii="Arial Unicode MS" w:eastAsia="Arial Unicode MS" w:hAnsi="Arial Unicode MS" w:cs="Arial Unicode MS"/>
              <w:sz w:val="20"/>
              <w:szCs w:val="20"/>
            </w:rPr>
            <w:t>☒</w:t>
          </w:r>
        </w:sdtContent>
      </w:sdt>
      <w:r w:rsidR="000E0BF6">
        <w:rPr>
          <w:rFonts w:ascii="Times New Roman" w:hAnsi="Times New Roman"/>
          <w:sz w:val="20"/>
          <w:szCs w:val="20"/>
        </w:rPr>
        <w:t xml:space="preserve"> the recipient of the disclosed prior art</w:t>
      </w:r>
    </w:p>
    <w:p w14:paraId="6AC3774F" w14:textId="77777777" w:rsidR="002A5A09" w:rsidRDefault="002B518B">
      <w:pPr>
        <w:spacing w:line="276" w:lineRule="auto"/>
        <w:ind w:left="850"/>
        <w:jc w:val="both"/>
        <w:rPr>
          <w:rFonts w:ascii="Times New Roman" w:hAnsi="Times New Roman"/>
          <w:sz w:val="20"/>
          <w:szCs w:val="20"/>
        </w:rPr>
      </w:pPr>
      <w:sdt>
        <w:sdtPr>
          <w:tag w:val="goog_rdk_52"/>
          <w:id w:val="-1497949369"/>
        </w:sdtPr>
        <w:sdtEndPr/>
        <w:sdtContent>
          <w:r w:rsidR="000E0BF6">
            <w:rPr>
              <w:rFonts w:ascii="Arial Unicode MS" w:eastAsia="Arial Unicode MS" w:hAnsi="Arial Unicode MS" w:cs="Arial Unicode MS"/>
              <w:sz w:val="20"/>
              <w:szCs w:val="20"/>
            </w:rPr>
            <w:t>☒</w:t>
          </w:r>
        </w:sdtContent>
      </w:sdt>
      <w:r w:rsidR="000E0BF6">
        <w:rPr>
          <w:rFonts w:ascii="Times New Roman" w:hAnsi="Times New Roman"/>
          <w:sz w:val="20"/>
          <w:szCs w:val="20"/>
        </w:rPr>
        <w:t xml:space="preserve"> other, namely: Consider if the number of persons exposed to disclosure is relevant, </w:t>
      </w:r>
      <w:proofErr w:type="gramStart"/>
      <w:r w:rsidR="000E0BF6">
        <w:rPr>
          <w:rFonts w:ascii="Times New Roman" w:hAnsi="Times New Roman"/>
          <w:sz w:val="20"/>
          <w:szCs w:val="20"/>
        </w:rPr>
        <w:t>e.g.</w:t>
      </w:r>
      <w:proofErr w:type="gramEnd"/>
      <w:r w:rsidR="000E0BF6">
        <w:rPr>
          <w:rFonts w:ascii="Times New Roman" w:hAnsi="Times New Roman"/>
          <w:sz w:val="20"/>
          <w:szCs w:val="20"/>
        </w:rPr>
        <w:t xml:space="preserve"> on Facebook</w:t>
      </w:r>
    </w:p>
    <w:p w14:paraId="67C4EFF5" w14:textId="77777777" w:rsidR="002A5A09" w:rsidRDefault="002A5A09">
      <w:pPr>
        <w:spacing w:line="276" w:lineRule="auto"/>
        <w:jc w:val="both"/>
        <w:rPr>
          <w:rFonts w:ascii="Times New Roman" w:hAnsi="Times New Roman"/>
          <w:sz w:val="20"/>
          <w:szCs w:val="20"/>
        </w:rPr>
      </w:pPr>
    </w:p>
    <w:p w14:paraId="0936772E" w14:textId="77777777" w:rsidR="002A5A09" w:rsidRDefault="000E0BF6">
      <w:pPr>
        <w:spacing w:line="276" w:lineRule="auto"/>
        <w:jc w:val="both"/>
        <w:rPr>
          <w:rFonts w:ascii="Times New Roman" w:hAnsi="Times New Roman"/>
          <w:sz w:val="20"/>
          <w:szCs w:val="20"/>
          <w:u w:val="single"/>
        </w:rPr>
      </w:pPr>
      <w:r>
        <w:rPr>
          <w:rFonts w:ascii="Times New Roman" w:hAnsi="Times New Roman"/>
          <w:sz w:val="20"/>
          <w:szCs w:val="20"/>
          <w:u w:val="single"/>
        </w:rPr>
        <w:t>Grace period</w:t>
      </w:r>
    </w:p>
    <w:p w14:paraId="0986C5C7" w14:textId="77777777" w:rsidR="002A5A09" w:rsidRDefault="002A5A09">
      <w:pPr>
        <w:spacing w:line="276" w:lineRule="auto"/>
        <w:jc w:val="both"/>
        <w:rPr>
          <w:rFonts w:ascii="Times New Roman" w:hAnsi="Times New Roman"/>
          <w:sz w:val="20"/>
          <w:szCs w:val="20"/>
        </w:rPr>
      </w:pPr>
    </w:p>
    <w:p w14:paraId="125E2143" w14:textId="5491B8A4" w:rsidR="002A5A09" w:rsidRDefault="000E0BF6">
      <w:pPr>
        <w:spacing w:line="276" w:lineRule="auto"/>
        <w:ind w:left="915" w:hanging="915"/>
        <w:jc w:val="both"/>
        <w:rPr>
          <w:rFonts w:ascii="Times New Roman" w:hAnsi="Times New Roman"/>
          <w:b/>
          <w:sz w:val="20"/>
          <w:szCs w:val="20"/>
        </w:rPr>
      </w:pPr>
      <w:r>
        <w:rPr>
          <w:rFonts w:ascii="Times New Roman" w:hAnsi="Times New Roman"/>
          <w:b/>
          <w:sz w:val="20"/>
          <w:szCs w:val="20"/>
        </w:rPr>
        <w:t>Question 23</w:t>
      </w:r>
      <w:r w:rsidR="009645C8">
        <w:rPr>
          <w:rFonts w:ascii="Times New Roman" w:hAnsi="Times New Roman"/>
          <w:b/>
          <w:sz w:val="20"/>
          <w:szCs w:val="20"/>
        </w:rPr>
        <w:t>.</w:t>
      </w:r>
      <w:r>
        <w:rPr>
          <w:rFonts w:ascii="Times New Roman" w:hAnsi="Times New Roman"/>
          <w:b/>
          <w:sz w:val="20"/>
          <w:szCs w:val="20"/>
        </w:rPr>
        <w:tab/>
        <w:t xml:space="preserve"> </w:t>
      </w:r>
    </w:p>
    <w:p w14:paraId="402EC322" w14:textId="77777777" w:rsidR="002A5A09" w:rsidRDefault="000E0BF6">
      <w:pPr>
        <w:spacing w:line="276" w:lineRule="auto"/>
        <w:ind w:left="915" w:hanging="915"/>
        <w:jc w:val="both"/>
        <w:rPr>
          <w:rFonts w:ascii="Times New Roman" w:hAnsi="Times New Roman"/>
          <w:sz w:val="20"/>
          <w:szCs w:val="20"/>
        </w:rPr>
      </w:pPr>
      <w:r>
        <w:rPr>
          <w:rFonts w:ascii="Times New Roman" w:hAnsi="Times New Roman"/>
          <w:sz w:val="20"/>
          <w:szCs w:val="20"/>
        </w:rPr>
        <w:t>a) Should there be a grace period after a public disclosure of a design for later filing for protection of such design?</w:t>
      </w:r>
    </w:p>
    <w:p w14:paraId="5D00C73E" w14:textId="77777777" w:rsidR="002A5A09" w:rsidRDefault="000E0BF6">
      <w:pPr>
        <w:spacing w:line="276" w:lineRule="auto"/>
        <w:ind w:left="915" w:hanging="915"/>
        <w:jc w:val="both"/>
        <w:rPr>
          <w:rFonts w:ascii="Times New Roman" w:hAnsi="Times New Roman"/>
          <w:sz w:val="20"/>
          <w:szCs w:val="20"/>
        </w:rPr>
      </w:pPr>
      <w:r>
        <w:rPr>
          <w:rFonts w:ascii="Times New Roman" w:hAnsi="Times New Roman"/>
          <w:sz w:val="20"/>
          <w:szCs w:val="20"/>
        </w:rPr>
        <w:t>Please answer YES or NO.</w:t>
      </w:r>
    </w:p>
    <w:p w14:paraId="01E871D7" w14:textId="77777777" w:rsidR="002A5A09" w:rsidRDefault="002A5A09">
      <w:pPr>
        <w:spacing w:line="276" w:lineRule="auto"/>
        <w:ind w:left="915" w:hanging="915"/>
        <w:jc w:val="both"/>
        <w:rPr>
          <w:rFonts w:ascii="Times New Roman" w:hAnsi="Times New Roman"/>
          <w:sz w:val="20"/>
          <w:szCs w:val="20"/>
        </w:rPr>
      </w:pPr>
    </w:p>
    <w:p w14:paraId="4D63F030" w14:textId="77777777" w:rsidR="002A5A09" w:rsidRDefault="000E0BF6">
      <w:pPr>
        <w:spacing w:line="276" w:lineRule="auto"/>
        <w:jc w:val="both"/>
        <w:rPr>
          <w:rFonts w:ascii="Times New Roman" w:hAnsi="Times New Roman"/>
          <w:i/>
          <w:sz w:val="20"/>
          <w:szCs w:val="20"/>
        </w:rPr>
      </w:pPr>
      <w:r>
        <w:rPr>
          <w:rFonts w:ascii="Times New Roman" w:hAnsi="Times New Roman"/>
          <w:sz w:val="20"/>
          <w:szCs w:val="20"/>
        </w:rPr>
        <w:tab/>
      </w:r>
      <w:r>
        <w:rPr>
          <w:rFonts w:ascii="Times New Roman" w:hAnsi="Times New Roman"/>
          <w:i/>
          <w:sz w:val="20"/>
          <w:szCs w:val="20"/>
        </w:rPr>
        <w:t>Yes.</w:t>
      </w:r>
    </w:p>
    <w:p w14:paraId="0E024C4A" w14:textId="77777777" w:rsidR="002A5A09" w:rsidRDefault="002A5A09">
      <w:pPr>
        <w:spacing w:line="276" w:lineRule="auto"/>
        <w:jc w:val="both"/>
        <w:rPr>
          <w:rFonts w:ascii="Times New Roman" w:hAnsi="Times New Roman"/>
          <w:sz w:val="20"/>
          <w:szCs w:val="20"/>
        </w:rPr>
      </w:pPr>
    </w:p>
    <w:p w14:paraId="09357E1D"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b) If the answer to Q23.a) is YES, please identify what the length of time for the grace period should be. Also, please explain what the conditions allowing for the benefit of the grace period should be (e.g., formal request, same applicant).</w:t>
      </w:r>
    </w:p>
    <w:p w14:paraId="6433E018" w14:textId="77777777" w:rsidR="002A5A09" w:rsidRDefault="002A5A09">
      <w:pPr>
        <w:spacing w:line="276" w:lineRule="auto"/>
        <w:ind w:left="850"/>
        <w:jc w:val="both"/>
        <w:rPr>
          <w:rFonts w:ascii="Times New Roman" w:hAnsi="Times New Roman"/>
          <w:sz w:val="20"/>
          <w:szCs w:val="20"/>
        </w:rPr>
      </w:pPr>
    </w:p>
    <w:p w14:paraId="3528F673"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12 months which is identical to the length of the grace period under the current state of law regarding the registrability of new designs, cf. Section 6 of the DKDA and the answer to question 10 above.</w:t>
      </w:r>
    </w:p>
    <w:p w14:paraId="7F836BAC" w14:textId="77777777" w:rsidR="002A5A09" w:rsidRDefault="002A5A09">
      <w:pPr>
        <w:spacing w:line="276" w:lineRule="auto"/>
        <w:ind w:left="850"/>
        <w:jc w:val="both"/>
        <w:rPr>
          <w:rFonts w:ascii="Times New Roman" w:hAnsi="Times New Roman"/>
          <w:i/>
          <w:sz w:val="20"/>
          <w:szCs w:val="20"/>
        </w:rPr>
      </w:pPr>
    </w:p>
    <w:p w14:paraId="6FC693C7"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 xml:space="preserve">The conditions for allowing such a grace period are set out in Section 6 of the DKDA. </w:t>
      </w:r>
    </w:p>
    <w:p w14:paraId="30202185" w14:textId="77777777" w:rsidR="002A5A09" w:rsidRDefault="002A5A09">
      <w:pPr>
        <w:spacing w:line="276" w:lineRule="auto"/>
        <w:jc w:val="both"/>
        <w:rPr>
          <w:rFonts w:ascii="Times New Roman" w:hAnsi="Times New Roman"/>
          <w:sz w:val="20"/>
          <w:szCs w:val="20"/>
        </w:rPr>
      </w:pPr>
    </w:p>
    <w:p w14:paraId="5BB2B844" w14:textId="77777777" w:rsidR="002A5A09" w:rsidRDefault="000E0BF6">
      <w:pPr>
        <w:spacing w:line="276" w:lineRule="auto"/>
        <w:jc w:val="both"/>
        <w:rPr>
          <w:rFonts w:ascii="Times New Roman" w:hAnsi="Times New Roman"/>
          <w:sz w:val="20"/>
          <w:szCs w:val="20"/>
          <w:u w:val="single"/>
        </w:rPr>
      </w:pPr>
      <w:r>
        <w:rPr>
          <w:rFonts w:ascii="Times New Roman" w:hAnsi="Times New Roman"/>
          <w:sz w:val="20"/>
          <w:szCs w:val="20"/>
          <w:u w:val="single"/>
        </w:rPr>
        <w:t>Other</w:t>
      </w:r>
    </w:p>
    <w:p w14:paraId="7253F772" w14:textId="77777777" w:rsidR="002A5A09" w:rsidRDefault="002A5A09">
      <w:pPr>
        <w:spacing w:line="276" w:lineRule="auto"/>
        <w:jc w:val="both"/>
        <w:rPr>
          <w:rFonts w:ascii="Times New Roman" w:hAnsi="Times New Roman"/>
          <w:sz w:val="20"/>
          <w:szCs w:val="20"/>
          <w:u w:val="single"/>
        </w:rPr>
      </w:pPr>
    </w:p>
    <w:p w14:paraId="1A48BC17" w14:textId="18B97819" w:rsidR="002A5A09" w:rsidRDefault="000E0BF6">
      <w:pPr>
        <w:spacing w:line="276" w:lineRule="auto"/>
        <w:jc w:val="both"/>
        <w:rPr>
          <w:rFonts w:ascii="Times New Roman" w:hAnsi="Times New Roman"/>
          <w:b/>
          <w:sz w:val="20"/>
          <w:szCs w:val="20"/>
        </w:rPr>
      </w:pPr>
      <w:r>
        <w:rPr>
          <w:rFonts w:ascii="Times New Roman" w:hAnsi="Times New Roman"/>
          <w:b/>
          <w:sz w:val="20"/>
          <w:szCs w:val="20"/>
        </w:rPr>
        <w:t>Question 24</w:t>
      </w:r>
      <w:r w:rsidR="009645C8">
        <w:rPr>
          <w:rFonts w:ascii="Times New Roman" w:hAnsi="Times New Roman"/>
          <w:b/>
          <w:sz w:val="20"/>
          <w:szCs w:val="20"/>
        </w:rPr>
        <w:t>.</w:t>
      </w:r>
    </w:p>
    <w:p w14:paraId="73647294"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Should there be any other relevant criteria of prior art?</w:t>
      </w:r>
    </w:p>
    <w:p w14:paraId="6F8C88C1" w14:textId="77777777" w:rsidR="002A5A09" w:rsidRDefault="002A5A09">
      <w:pPr>
        <w:spacing w:line="276" w:lineRule="auto"/>
        <w:jc w:val="both"/>
        <w:rPr>
          <w:rFonts w:ascii="Times New Roman" w:hAnsi="Times New Roman"/>
          <w:sz w:val="20"/>
          <w:szCs w:val="20"/>
        </w:rPr>
      </w:pPr>
    </w:p>
    <w:p w14:paraId="7D675104"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Prior art should always be required to meet the requirements for novelty and individual character.</w:t>
      </w:r>
    </w:p>
    <w:p w14:paraId="7F9BFEDC" w14:textId="77777777" w:rsidR="002A5A09" w:rsidRDefault="002A5A09">
      <w:pPr>
        <w:spacing w:line="276" w:lineRule="auto"/>
        <w:ind w:left="850"/>
        <w:jc w:val="both"/>
        <w:rPr>
          <w:rFonts w:ascii="Times New Roman" w:hAnsi="Times New Roman"/>
          <w:i/>
          <w:sz w:val="20"/>
          <w:szCs w:val="20"/>
        </w:rPr>
      </w:pPr>
    </w:p>
    <w:p w14:paraId="1E8D3A3B" w14:textId="77777777" w:rsidR="002A5A09" w:rsidRDefault="000E0BF6">
      <w:pPr>
        <w:spacing w:line="276" w:lineRule="auto"/>
        <w:ind w:left="850"/>
        <w:jc w:val="both"/>
        <w:rPr>
          <w:rFonts w:ascii="Times New Roman" w:hAnsi="Times New Roman"/>
          <w:i/>
          <w:sz w:val="20"/>
          <w:szCs w:val="20"/>
        </w:rPr>
      </w:pPr>
      <w:r>
        <w:rPr>
          <w:rFonts w:ascii="Times New Roman" w:hAnsi="Times New Roman"/>
          <w:i/>
          <w:sz w:val="20"/>
          <w:szCs w:val="20"/>
        </w:rPr>
        <w:t xml:space="preserve">We see no need for introducing any additional criteria.  </w:t>
      </w:r>
    </w:p>
    <w:p w14:paraId="2AFFAA19" w14:textId="77777777" w:rsidR="002A5A09" w:rsidRDefault="002A5A09">
      <w:pPr>
        <w:spacing w:line="276" w:lineRule="auto"/>
        <w:jc w:val="both"/>
        <w:rPr>
          <w:rFonts w:ascii="Times New Roman" w:hAnsi="Times New Roman"/>
          <w:sz w:val="20"/>
          <w:szCs w:val="20"/>
        </w:rPr>
      </w:pPr>
    </w:p>
    <w:p w14:paraId="2D2D518E" w14:textId="77777777" w:rsidR="002A5A09" w:rsidRDefault="002A5A09">
      <w:pPr>
        <w:spacing w:line="276" w:lineRule="auto"/>
        <w:jc w:val="both"/>
        <w:rPr>
          <w:rFonts w:ascii="Times New Roman" w:hAnsi="Times New Roman"/>
          <w:b/>
          <w:sz w:val="20"/>
          <w:szCs w:val="20"/>
        </w:rPr>
      </w:pPr>
    </w:p>
    <w:p w14:paraId="3E9E9193" w14:textId="603B1C16" w:rsidR="002A5A09" w:rsidRDefault="000E0BF6">
      <w:pPr>
        <w:spacing w:line="276" w:lineRule="auto"/>
        <w:jc w:val="both"/>
        <w:rPr>
          <w:rFonts w:ascii="Times New Roman" w:hAnsi="Times New Roman"/>
          <w:b/>
          <w:sz w:val="20"/>
          <w:szCs w:val="20"/>
        </w:rPr>
      </w:pPr>
      <w:r>
        <w:rPr>
          <w:rFonts w:ascii="Times New Roman" w:hAnsi="Times New Roman"/>
          <w:b/>
          <w:sz w:val="20"/>
          <w:szCs w:val="20"/>
        </w:rPr>
        <w:t>Question 25</w:t>
      </w:r>
      <w:r w:rsidR="009645C8">
        <w:rPr>
          <w:rFonts w:ascii="Times New Roman" w:hAnsi="Times New Roman"/>
          <w:b/>
          <w:sz w:val="20"/>
          <w:szCs w:val="20"/>
        </w:rPr>
        <w:t>.</w:t>
      </w:r>
    </w:p>
    <w:p w14:paraId="644377D6" w14:textId="5B28399D" w:rsidR="002A5A09" w:rsidRDefault="000E0BF6">
      <w:pPr>
        <w:spacing w:line="276" w:lineRule="auto"/>
        <w:jc w:val="both"/>
        <w:rPr>
          <w:rFonts w:ascii="Times New Roman" w:hAnsi="Times New Roman"/>
          <w:sz w:val="20"/>
          <w:szCs w:val="20"/>
        </w:rPr>
      </w:pPr>
      <w:r>
        <w:rPr>
          <w:rFonts w:ascii="Times New Roman" w:hAnsi="Times New Roman"/>
          <w:sz w:val="20"/>
          <w:szCs w:val="20"/>
        </w:rPr>
        <w:t>Should the assessment of prior art differ for the different requirements for protection mentioned in Q17)</w:t>
      </w:r>
      <w:r w:rsidR="009645C8">
        <w:rPr>
          <w:rFonts w:ascii="Times New Roman" w:hAnsi="Times New Roman"/>
          <w:sz w:val="20"/>
          <w:szCs w:val="20"/>
        </w:rPr>
        <w:t xml:space="preserve"> </w:t>
      </w:r>
      <w:r>
        <w:rPr>
          <w:rFonts w:ascii="Times New Roman" w:hAnsi="Times New Roman"/>
          <w:sz w:val="20"/>
          <w:szCs w:val="20"/>
        </w:rPr>
        <w:t>b), Q18)</w:t>
      </w:r>
      <w:r w:rsidR="009645C8">
        <w:rPr>
          <w:rFonts w:ascii="Times New Roman" w:hAnsi="Times New Roman"/>
          <w:sz w:val="20"/>
          <w:szCs w:val="20"/>
        </w:rPr>
        <w:t xml:space="preserve"> </w:t>
      </w:r>
      <w:r>
        <w:rPr>
          <w:rFonts w:ascii="Times New Roman" w:hAnsi="Times New Roman"/>
          <w:sz w:val="20"/>
          <w:szCs w:val="20"/>
        </w:rPr>
        <w:t>b) and Q19)</w:t>
      </w:r>
      <w:r w:rsidR="009645C8">
        <w:rPr>
          <w:rFonts w:ascii="Times New Roman" w:hAnsi="Times New Roman"/>
          <w:sz w:val="20"/>
          <w:szCs w:val="20"/>
        </w:rPr>
        <w:t xml:space="preserve"> </w:t>
      </w:r>
      <w:r>
        <w:rPr>
          <w:rFonts w:ascii="Times New Roman" w:hAnsi="Times New Roman"/>
          <w:sz w:val="20"/>
          <w:szCs w:val="20"/>
        </w:rPr>
        <w:t>b)?</w:t>
      </w:r>
    </w:p>
    <w:p w14:paraId="0B5938DE" w14:textId="77777777" w:rsidR="002A5A09" w:rsidRDefault="000E0BF6">
      <w:pPr>
        <w:spacing w:line="276" w:lineRule="auto"/>
        <w:ind w:left="850"/>
        <w:jc w:val="both"/>
        <w:rPr>
          <w:rFonts w:ascii="Times New Roman" w:hAnsi="Times New Roman"/>
          <w:sz w:val="20"/>
          <w:szCs w:val="20"/>
        </w:rPr>
      </w:pPr>
      <w:r>
        <w:rPr>
          <w:rFonts w:ascii="Times New Roman" w:hAnsi="Times New Roman"/>
          <w:i/>
          <w:sz w:val="20"/>
          <w:szCs w:val="20"/>
        </w:rPr>
        <w:t>No. It would not be advisable to differ the assessment of prior art in relation to the different requirements for protection.</w:t>
      </w:r>
    </w:p>
    <w:p w14:paraId="78E7543E" w14:textId="77777777" w:rsidR="002A5A09" w:rsidRDefault="000E0BF6">
      <w:pPr>
        <w:spacing w:after="160" w:line="276" w:lineRule="auto"/>
        <w:jc w:val="both"/>
        <w:rPr>
          <w:rFonts w:ascii="Times New Roman" w:hAnsi="Times New Roman"/>
          <w:sz w:val="20"/>
          <w:szCs w:val="20"/>
        </w:rPr>
      </w:pPr>
      <w:r>
        <w:br w:type="page"/>
      </w:r>
    </w:p>
    <w:p w14:paraId="5D97C62F" w14:textId="0926B693" w:rsidR="002A5A09" w:rsidRDefault="000E0BF6">
      <w:pPr>
        <w:shd w:val="clear" w:color="auto" w:fill="FFFFFF"/>
        <w:spacing w:after="240" w:line="276" w:lineRule="auto"/>
        <w:jc w:val="both"/>
        <w:rPr>
          <w:rFonts w:ascii="Times New Roman" w:hAnsi="Times New Roman"/>
          <w:b/>
          <w:sz w:val="24"/>
        </w:rPr>
      </w:pPr>
      <w:r>
        <w:rPr>
          <w:rFonts w:ascii="Times New Roman" w:hAnsi="Times New Roman"/>
          <w:b/>
          <w:sz w:val="24"/>
        </w:rPr>
        <w:lastRenderedPageBreak/>
        <w:t xml:space="preserve">QUESTIONS 26 – 29. </w:t>
      </w:r>
    </w:p>
    <w:p w14:paraId="229AD610" w14:textId="77777777" w:rsidR="002A5A09" w:rsidRDefault="000E0BF6">
      <w:pPr>
        <w:spacing w:line="276" w:lineRule="auto"/>
        <w:jc w:val="both"/>
        <w:rPr>
          <w:rFonts w:ascii="Times New Roman" w:hAnsi="Times New Roman"/>
          <w:b/>
          <w:sz w:val="20"/>
          <w:szCs w:val="20"/>
          <w:u w:val="single"/>
        </w:rPr>
      </w:pPr>
      <w:r>
        <w:rPr>
          <w:rFonts w:ascii="Times New Roman" w:hAnsi="Times New Roman"/>
          <w:b/>
          <w:sz w:val="20"/>
          <w:szCs w:val="20"/>
          <w:u w:val="single"/>
        </w:rPr>
        <w:t>The use of prior art when assessing the requirements for protection of a design</w:t>
      </w:r>
    </w:p>
    <w:p w14:paraId="2912E740" w14:textId="77777777" w:rsidR="002A5A09" w:rsidRDefault="002A5A09">
      <w:pPr>
        <w:spacing w:line="276" w:lineRule="auto"/>
        <w:jc w:val="both"/>
        <w:rPr>
          <w:rFonts w:ascii="Times New Roman" w:hAnsi="Times New Roman"/>
          <w:sz w:val="20"/>
          <w:szCs w:val="20"/>
        </w:rPr>
      </w:pPr>
    </w:p>
    <w:p w14:paraId="553E4802" w14:textId="6F408026" w:rsidR="002A5A09" w:rsidRDefault="000E0BF6">
      <w:pPr>
        <w:spacing w:line="276" w:lineRule="auto"/>
        <w:jc w:val="both"/>
        <w:rPr>
          <w:rFonts w:ascii="Times New Roman" w:hAnsi="Times New Roman"/>
          <w:b/>
          <w:sz w:val="20"/>
          <w:szCs w:val="20"/>
        </w:rPr>
      </w:pPr>
      <w:r>
        <w:rPr>
          <w:rFonts w:ascii="Times New Roman" w:hAnsi="Times New Roman"/>
          <w:b/>
          <w:sz w:val="20"/>
          <w:szCs w:val="20"/>
        </w:rPr>
        <w:t>Question 26</w:t>
      </w:r>
      <w:r w:rsidR="009645C8">
        <w:rPr>
          <w:rFonts w:ascii="Times New Roman" w:hAnsi="Times New Roman"/>
          <w:b/>
          <w:sz w:val="20"/>
          <w:szCs w:val="20"/>
        </w:rPr>
        <w:t>.</w:t>
      </w:r>
    </w:p>
    <w:p w14:paraId="515D52B0" w14:textId="77777777" w:rsidR="002A5A09" w:rsidRDefault="000E0BF6">
      <w:pPr>
        <w:spacing w:after="160" w:line="276" w:lineRule="auto"/>
        <w:jc w:val="both"/>
        <w:rPr>
          <w:rFonts w:ascii="Times New Roman" w:hAnsi="Times New Roman"/>
          <w:sz w:val="20"/>
          <w:szCs w:val="20"/>
        </w:rPr>
      </w:pPr>
      <w:r>
        <w:rPr>
          <w:rFonts w:ascii="Times New Roman" w:hAnsi="Times New Roman"/>
          <w:sz w:val="20"/>
          <w:szCs w:val="20"/>
        </w:rPr>
        <w:t>a) Should one single prior art reference have to disclose all features of a design in order to prevent its validity?</w:t>
      </w:r>
    </w:p>
    <w:p w14:paraId="0439FB3D" w14:textId="77777777" w:rsidR="002A5A09" w:rsidRDefault="000E0BF6">
      <w:pPr>
        <w:pBdr>
          <w:top w:val="nil"/>
          <w:left w:val="nil"/>
          <w:bottom w:val="nil"/>
          <w:right w:val="nil"/>
          <w:between w:val="nil"/>
        </w:pBdr>
        <w:spacing w:line="276" w:lineRule="auto"/>
        <w:ind w:left="720"/>
        <w:jc w:val="both"/>
        <w:rPr>
          <w:rFonts w:ascii="Times New Roman" w:hAnsi="Times New Roman"/>
          <w:i/>
          <w:color w:val="000000"/>
          <w:sz w:val="20"/>
          <w:szCs w:val="20"/>
          <w:u w:val="single"/>
        </w:rPr>
      </w:pPr>
      <w:r>
        <w:rPr>
          <w:rFonts w:ascii="Times New Roman" w:hAnsi="Times New Roman"/>
          <w:i/>
          <w:color w:val="000000"/>
          <w:sz w:val="20"/>
          <w:szCs w:val="20"/>
          <w:u w:val="single"/>
        </w:rPr>
        <w:t>Novelty</w:t>
      </w:r>
    </w:p>
    <w:p w14:paraId="3F6809B5" w14:textId="2F5F76C3" w:rsidR="002A5A09" w:rsidRDefault="000E0BF6">
      <w:pPr>
        <w:pBdr>
          <w:top w:val="nil"/>
          <w:left w:val="nil"/>
          <w:bottom w:val="nil"/>
          <w:right w:val="nil"/>
          <w:between w:val="nil"/>
        </w:pBdr>
        <w:spacing w:line="276" w:lineRule="auto"/>
        <w:ind w:left="720"/>
        <w:jc w:val="both"/>
        <w:rPr>
          <w:rFonts w:ascii="Times New Roman" w:hAnsi="Times New Roman"/>
          <w:i/>
          <w:color w:val="000000"/>
          <w:sz w:val="20"/>
          <w:szCs w:val="20"/>
        </w:rPr>
      </w:pPr>
      <w:r>
        <w:rPr>
          <w:rFonts w:ascii="Times New Roman" w:hAnsi="Times New Roman"/>
          <w:i/>
          <w:color w:val="000000"/>
          <w:sz w:val="20"/>
          <w:szCs w:val="20"/>
        </w:rPr>
        <w:t xml:space="preserve">The requirement of novelty should be fairly easy for a design to </w:t>
      </w:r>
      <w:proofErr w:type="spellStart"/>
      <w:r>
        <w:rPr>
          <w:rFonts w:ascii="Times New Roman" w:hAnsi="Times New Roman"/>
          <w:i/>
          <w:color w:val="000000"/>
          <w:sz w:val="20"/>
          <w:szCs w:val="20"/>
        </w:rPr>
        <w:t>fulfill</w:t>
      </w:r>
      <w:proofErr w:type="spellEnd"/>
      <w:r>
        <w:rPr>
          <w:rFonts w:ascii="Times New Roman" w:hAnsi="Times New Roman"/>
          <w:i/>
          <w:color w:val="000000"/>
          <w:sz w:val="20"/>
          <w:szCs w:val="20"/>
        </w:rPr>
        <w:t xml:space="preserve"> given that a design must pass a two-step test where the second limb, i.e., individual character, is stricter than the novelty requirement. Hence, the novelty requirement should be used to disqualify only the designs where one or more prior art individually discloses all features of a design, unless that design differs in </w:t>
      </w:r>
      <w:proofErr w:type="gramStart"/>
      <w:r>
        <w:rPr>
          <w:rFonts w:ascii="Times New Roman" w:hAnsi="Times New Roman"/>
          <w:i/>
          <w:color w:val="000000"/>
          <w:sz w:val="20"/>
          <w:szCs w:val="20"/>
        </w:rPr>
        <w:t>details</w:t>
      </w:r>
      <w:proofErr w:type="gramEnd"/>
      <w:r>
        <w:rPr>
          <w:rFonts w:ascii="Times New Roman" w:hAnsi="Times New Roman"/>
          <w:i/>
          <w:color w:val="000000"/>
          <w:sz w:val="20"/>
          <w:szCs w:val="20"/>
        </w:rPr>
        <w:t xml:space="preserve"> which are so minor that it would take a thorough comparison to notice those differences. However, when assessing </w:t>
      </w:r>
      <w:r w:rsidR="009645C8">
        <w:rPr>
          <w:rFonts w:ascii="Times New Roman" w:hAnsi="Times New Roman"/>
          <w:i/>
          <w:color w:val="000000"/>
          <w:sz w:val="20"/>
          <w:szCs w:val="20"/>
        </w:rPr>
        <w:t>novelty,</w:t>
      </w:r>
      <w:r>
        <w:rPr>
          <w:rFonts w:ascii="Times New Roman" w:hAnsi="Times New Roman"/>
          <w:i/>
          <w:color w:val="000000"/>
          <w:sz w:val="20"/>
          <w:szCs w:val="20"/>
        </w:rPr>
        <w:t xml:space="preserve"> the unprotectable parts of the design should be disregarded</w:t>
      </w:r>
      <w:r>
        <w:rPr>
          <w:rFonts w:ascii="Times New Roman" w:hAnsi="Times New Roman"/>
          <w:i/>
          <w:sz w:val="20"/>
          <w:szCs w:val="20"/>
        </w:rPr>
        <w:t>,</w:t>
      </w:r>
      <w:r>
        <w:rPr>
          <w:rFonts w:ascii="Times New Roman" w:hAnsi="Times New Roman"/>
          <w:i/>
          <w:color w:val="000000"/>
          <w:sz w:val="20"/>
          <w:szCs w:val="20"/>
        </w:rPr>
        <w:t xml:space="preserve"> e.g., designs solely dictated by function.  </w:t>
      </w:r>
    </w:p>
    <w:p w14:paraId="15494796" w14:textId="77777777" w:rsidR="002A5A09" w:rsidRDefault="002A5A09">
      <w:pPr>
        <w:pBdr>
          <w:top w:val="nil"/>
          <w:left w:val="nil"/>
          <w:bottom w:val="nil"/>
          <w:right w:val="nil"/>
          <w:between w:val="nil"/>
        </w:pBdr>
        <w:spacing w:line="276" w:lineRule="auto"/>
        <w:ind w:left="720"/>
        <w:jc w:val="both"/>
        <w:rPr>
          <w:rFonts w:ascii="Times New Roman" w:hAnsi="Times New Roman"/>
          <w:i/>
          <w:color w:val="000000"/>
          <w:sz w:val="20"/>
          <w:szCs w:val="20"/>
        </w:rPr>
      </w:pPr>
    </w:p>
    <w:p w14:paraId="374C0F5F" w14:textId="77777777" w:rsidR="002A5A09" w:rsidRDefault="000E0BF6">
      <w:pPr>
        <w:pBdr>
          <w:top w:val="nil"/>
          <w:left w:val="nil"/>
          <w:bottom w:val="nil"/>
          <w:right w:val="nil"/>
          <w:between w:val="nil"/>
        </w:pBdr>
        <w:spacing w:line="276" w:lineRule="auto"/>
        <w:ind w:left="720"/>
        <w:jc w:val="both"/>
        <w:rPr>
          <w:rFonts w:ascii="Times New Roman" w:hAnsi="Times New Roman"/>
          <w:i/>
          <w:color w:val="000000"/>
          <w:sz w:val="20"/>
          <w:szCs w:val="20"/>
          <w:u w:val="single"/>
        </w:rPr>
      </w:pPr>
      <w:r>
        <w:rPr>
          <w:rFonts w:ascii="Times New Roman" w:hAnsi="Times New Roman"/>
          <w:i/>
          <w:color w:val="000000"/>
          <w:sz w:val="20"/>
          <w:szCs w:val="20"/>
          <w:u w:val="single"/>
        </w:rPr>
        <w:t>Individual Character</w:t>
      </w:r>
    </w:p>
    <w:p w14:paraId="7BF68D18" w14:textId="77777777" w:rsidR="002A5A09" w:rsidRDefault="000E0BF6">
      <w:pPr>
        <w:pBdr>
          <w:top w:val="nil"/>
          <w:left w:val="nil"/>
          <w:bottom w:val="nil"/>
          <w:right w:val="nil"/>
          <w:between w:val="nil"/>
        </w:pBdr>
        <w:spacing w:line="276" w:lineRule="auto"/>
        <w:ind w:left="720"/>
        <w:jc w:val="both"/>
        <w:rPr>
          <w:rFonts w:ascii="Times New Roman" w:hAnsi="Times New Roman"/>
          <w:i/>
          <w:color w:val="000000"/>
          <w:sz w:val="20"/>
          <w:szCs w:val="20"/>
        </w:rPr>
      </w:pPr>
      <w:r>
        <w:rPr>
          <w:rFonts w:ascii="Times New Roman" w:hAnsi="Times New Roman"/>
          <w:i/>
          <w:color w:val="000000"/>
          <w:sz w:val="20"/>
          <w:szCs w:val="20"/>
        </w:rPr>
        <w:t xml:space="preserve">Individual character of a design in effect sets the threshold for protection. A ‘different overall impression’ should be given a broad interpretation so that differences that are easily perceptible for the eye are enough to establish individual character. </w:t>
      </w:r>
    </w:p>
    <w:p w14:paraId="3C8FCCE7" w14:textId="77777777" w:rsidR="002A5A09" w:rsidRDefault="002A5A09">
      <w:pPr>
        <w:pBdr>
          <w:top w:val="nil"/>
          <w:left w:val="nil"/>
          <w:bottom w:val="nil"/>
          <w:right w:val="nil"/>
          <w:between w:val="nil"/>
        </w:pBdr>
        <w:spacing w:line="276" w:lineRule="auto"/>
        <w:ind w:left="720"/>
        <w:jc w:val="both"/>
        <w:rPr>
          <w:rFonts w:ascii="Times New Roman" w:hAnsi="Times New Roman"/>
          <w:i/>
          <w:color w:val="000000"/>
          <w:sz w:val="20"/>
          <w:szCs w:val="20"/>
        </w:rPr>
      </w:pPr>
    </w:p>
    <w:p w14:paraId="73B48511" w14:textId="77777777" w:rsidR="002A5A09" w:rsidRDefault="000E0BF6">
      <w:pPr>
        <w:pBdr>
          <w:top w:val="nil"/>
          <w:left w:val="nil"/>
          <w:bottom w:val="nil"/>
          <w:right w:val="nil"/>
          <w:between w:val="nil"/>
        </w:pBdr>
        <w:spacing w:line="276" w:lineRule="auto"/>
        <w:ind w:left="720"/>
        <w:jc w:val="both"/>
        <w:rPr>
          <w:rFonts w:ascii="Times New Roman" w:hAnsi="Times New Roman"/>
          <w:i/>
          <w:color w:val="000000"/>
          <w:sz w:val="20"/>
          <w:szCs w:val="20"/>
        </w:rPr>
      </w:pPr>
      <w:r>
        <w:rPr>
          <w:rFonts w:ascii="Times New Roman" w:hAnsi="Times New Roman"/>
          <w:i/>
          <w:color w:val="000000"/>
          <w:sz w:val="20"/>
          <w:szCs w:val="20"/>
        </w:rPr>
        <w:t xml:space="preserve">In conclusion, one single prior art reference should disclose all protectable features that are easily perceptible for the informed user.    </w:t>
      </w:r>
    </w:p>
    <w:p w14:paraId="6F61E47E" w14:textId="77777777" w:rsidR="002A5A09" w:rsidRDefault="002A5A09">
      <w:pPr>
        <w:spacing w:line="276" w:lineRule="auto"/>
        <w:jc w:val="both"/>
        <w:rPr>
          <w:rFonts w:ascii="Times New Roman" w:hAnsi="Times New Roman"/>
          <w:sz w:val="20"/>
          <w:szCs w:val="20"/>
        </w:rPr>
      </w:pPr>
    </w:p>
    <w:p w14:paraId="1987B7C7" w14:textId="77777777" w:rsidR="002A5A09" w:rsidRDefault="000E0BF6">
      <w:pPr>
        <w:spacing w:after="160" w:line="276" w:lineRule="auto"/>
        <w:jc w:val="both"/>
        <w:rPr>
          <w:rFonts w:ascii="Times New Roman" w:hAnsi="Times New Roman"/>
          <w:sz w:val="20"/>
          <w:szCs w:val="20"/>
        </w:rPr>
      </w:pPr>
      <w:r>
        <w:rPr>
          <w:rFonts w:ascii="Times New Roman" w:hAnsi="Times New Roman"/>
          <w:sz w:val="20"/>
          <w:szCs w:val="20"/>
        </w:rPr>
        <w:t>b) Should a prior art reference that differs only in minor details from a design prevent finding validity? If YES, please indicate what should only in minor details mean (is it, e.g., in a non-substantive way)?</w:t>
      </w:r>
    </w:p>
    <w:p w14:paraId="06A20678" w14:textId="77777777" w:rsidR="002A5A09" w:rsidRDefault="000E0BF6">
      <w:pPr>
        <w:pBdr>
          <w:top w:val="nil"/>
          <w:left w:val="nil"/>
          <w:bottom w:val="nil"/>
          <w:right w:val="nil"/>
          <w:between w:val="nil"/>
        </w:pBdr>
        <w:spacing w:line="276" w:lineRule="auto"/>
        <w:ind w:left="720"/>
        <w:jc w:val="both"/>
        <w:rPr>
          <w:rFonts w:ascii="Times New Roman" w:hAnsi="Times New Roman"/>
          <w:i/>
          <w:color w:val="000000"/>
          <w:sz w:val="20"/>
          <w:szCs w:val="20"/>
        </w:rPr>
      </w:pPr>
      <w:r>
        <w:rPr>
          <w:rFonts w:ascii="Times New Roman" w:hAnsi="Times New Roman"/>
          <w:i/>
          <w:color w:val="000000"/>
          <w:sz w:val="20"/>
          <w:szCs w:val="20"/>
        </w:rPr>
        <w:t xml:space="preserve">Please refer to answer 26(a). </w:t>
      </w:r>
    </w:p>
    <w:p w14:paraId="10DECD6A" w14:textId="77777777" w:rsidR="002A5A09" w:rsidRDefault="002A5A09">
      <w:pPr>
        <w:pBdr>
          <w:top w:val="nil"/>
          <w:left w:val="nil"/>
          <w:bottom w:val="nil"/>
          <w:right w:val="nil"/>
          <w:between w:val="nil"/>
        </w:pBdr>
        <w:spacing w:line="276" w:lineRule="auto"/>
        <w:ind w:left="720"/>
        <w:jc w:val="both"/>
        <w:rPr>
          <w:rFonts w:ascii="Times New Roman" w:hAnsi="Times New Roman"/>
          <w:color w:val="000000"/>
          <w:sz w:val="20"/>
          <w:szCs w:val="20"/>
        </w:rPr>
      </w:pPr>
    </w:p>
    <w:p w14:paraId="4E7B083D" w14:textId="77777777" w:rsidR="002A5A09" w:rsidRDefault="000E0BF6">
      <w:pPr>
        <w:spacing w:after="160" w:line="276" w:lineRule="auto"/>
        <w:jc w:val="both"/>
        <w:rPr>
          <w:rFonts w:ascii="Times New Roman" w:hAnsi="Times New Roman"/>
          <w:sz w:val="20"/>
          <w:szCs w:val="20"/>
        </w:rPr>
      </w:pPr>
      <w:r>
        <w:rPr>
          <w:rFonts w:ascii="Times New Roman" w:hAnsi="Times New Roman"/>
          <w:sz w:val="20"/>
          <w:szCs w:val="20"/>
        </w:rPr>
        <w:t>c) Should a prior art reference that discloses the entire design with additional features prevent finding validity?</w:t>
      </w:r>
    </w:p>
    <w:p w14:paraId="60F7F6DB" w14:textId="77777777" w:rsidR="002A5A09" w:rsidRDefault="000E0BF6">
      <w:pPr>
        <w:pBdr>
          <w:top w:val="nil"/>
          <w:left w:val="nil"/>
          <w:bottom w:val="nil"/>
          <w:right w:val="nil"/>
          <w:between w:val="nil"/>
        </w:pBdr>
        <w:spacing w:line="276" w:lineRule="auto"/>
        <w:ind w:left="720"/>
        <w:jc w:val="both"/>
        <w:rPr>
          <w:rFonts w:ascii="Times New Roman" w:hAnsi="Times New Roman"/>
          <w:i/>
          <w:color w:val="000000"/>
          <w:sz w:val="20"/>
          <w:szCs w:val="20"/>
        </w:rPr>
      </w:pPr>
      <w:r>
        <w:rPr>
          <w:rFonts w:ascii="Times New Roman" w:hAnsi="Times New Roman"/>
          <w:i/>
          <w:color w:val="000000"/>
          <w:sz w:val="20"/>
          <w:szCs w:val="20"/>
        </w:rPr>
        <w:t xml:space="preserve">Yes. If not, there is a risk of </w:t>
      </w:r>
      <w:proofErr w:type="gramStart"/>
      <w:r>
        <w:rPr>
          <w:rFonts w:ascii="Times New Roman" w:hAnsi="Times New Roman"/>
          <w:i/>
          <w:color w:val="000000"/>
          <w:sz w:val="20"/>
          <w:szCs w:val="20"/>
        </w:rPr>
        <w:t>free-riding</w:t>
      </w:r>
      <w:proofErr w:type="gramEnd"/>
      <w:r>
        <w:rPr>
          <w:rFonts w:ascii="Times New Roman" w:hAnsi="Times New Roman"/>
          <w:i/>
          <w:color w:val="000000"/>
          <w:sz w:val="20"/>
          <w:szCs w:val="20"/>
        </w:rPr>
        <w:t xml:space="preserve">, given that it would be possible to take any given design and merely add enough features to establish validity.   </w:t>
      </w:r>
    </w:p>
    <w:p w14:paraId="23C62293" w14:textId="77777777" w:rsidR="002A5A09" w:rsidRDefault="002A5A09">
      <w:pPr>
        <w:pBdr>
          <w:top w:val="nil"/>
          <w:left w:val="nil"/>
          <w:bottom w:val="nil"/>
          <w:right w:val="nil"/>
          <w:between w:val="nil"/>
        </w:pBdr>
        <w:spacing w:line="276" w:lineRule="auto"/>
        <w:ind w:left="720"/>
        <w:jc w:val="both"/>
        <w:rPr>
          <w:rFonts w:ascii="Times New Roman" w:hAnsi="Times New Roman"/>
          <w:color w:val="000000"/>
          <w:sz w:val="20"/>
          <w:szCs w:val="20"/>
        </w:rPr>
      </w:pPr>
    </w:p>
    <w:p w14:paraId="03293447" w14:textId="77777777" w:rsidR="002A5A09" w:rsidRDefault="000E0BF6">
      <w:pPr>
        <w:spacing w:after="160" w:line="276" w:lineRule="auto"/>
        <w:jc w:val="both"/>
        <w:rPr>
          <w:rFonts w:ascii="Times New Roman" w:hAnsi="Times New Roman"/>
          <w:sz w:val="20"/>
          <w:szCs w:val="20"/>
        </w:rPr>
      </w:pPr>
      <w:r>
        <w:rPr>
          <w:rFonts w:ascii="Times New Roman" w:hAnsi="Times New Roman"/>
          <w:sz w:val="20"/>
          <w:szCs w:val="20"/>
        </w:rPr>
        <w:t>d) Should it be possible to contest the validity of a design on the ground of a combination of prior art references disclosing the features of a design? If YES, should there be a limit to the number of prior art references that can be combined?</w:t>
      </w:r>
    </w:p>
    <w:p w14:paraId="5EC73739" w14:textId="77777777" w:rsidR="002A5A09" w:rsidRDefault="000E0BF6">
      <w:pPr>
        <w:pBdr>
          <w:top w:val="nil"/>
          <w:left w:val="nil"/>
          <w:bottom w:val="nil"/>
          <w:right w:val="nil"/>
          <w:between w:val="nil"/>
        </w:pBdr>
        <w:spacing w:line="276" w:lineRule="auto"/>
        <w:ind w:left="720"/>
        <w:jc w:val="both"/>
        <w:rPr>
          <w:rFonts w:ascii="Times New Roman" w:hAnsi="Times New Roman"/>
          <w:i/>
          <w:color w:val="000000"/>
          <w:sz w:val="20"/>
          <w:szCs w:val="20"/>
        </w:rPr>
      </w:pPr>
      <w:r>
        <w:rPr>
          <w:rFonts w:ascii="Times New Roman" w:hAnsi="Times New Roman"/>
          <w:i/>
          <w:color w:val="000000"/>
          <w:sz w:val="20"/>
          <w:szCs w:val="20"/>
        </w:rPr>
        <w:t xml:space="preserve">No. Most, if not all, designers stand on the shoulders of giants. Almost all design progress builds on a foundation provided by earlier designers. Hence, the vast majority of designs could be invalidated under a principle allowing the combination of prior art. </w:t>
      </w:r>
    </w:p>
    <w:p w14:paraId="1B9E5EBA" w14:textId="77777777" w:rsidR="002A5A09" w:rsidRDefault="002A5A09">
      <w:pPr>
        <w:pBdr>
          <w:top w:val="nil"/>
          <w:left w:val="nil"/>
          <w:bottom w:val="nil"/>
          <w:right w:val="nil"/>
          <w:between w:val="nil"/>
        </w:pBdr>
        <w:spacing w:line="276" w:lineRule="auto"/>
        <w:ind w:left="720"/>
        <w:jc w:val="both"/>
        <w:rPr>
          <w:rFonts w:ascii="Times New Roman" w:hAnsi="Times New Roman"/>
          <w:i/>
          <w:color w:val="000000"/>
          <w:sz w:val="20"/>
          <w:szCs w:val="20"/>
        </w:rPr>
      </w:pPr>
    </w:p>
    <w:p w14:paraId="25A4C7F5" w14:textId="77777777" w:rsidR="002A5A09" w:rsidRDefault="000E0BF6">
      <w:pPr>
        <w:pBdr>
          <w:top w:val="nil"/>
          <w:left w:val="nil"/>
          <w:bottom w:val="nil"/>
          <w:right w:val="nil"/>
          <w:between w:val="nil"/>
        </w:pBdr>
        <w:spacing w:line="276" w:lineRule="auto"/>
        <w:ind w:left="720"/>
        <w:jc w:val="both"/>
        <w:rPr>
          <w:rFonts w:ascii="Times New Roman" w:hAnsi="Times New Roman"/>
          <w:color w:val="000000"/>
          <w:sz w:val="20"/>
          <w:szCs w:val="20"/>
        </w:rPr>
      </w:pPr>
      <w:r>
        <w:rPr>
          <w:rFonts w:ascii="Times New Roman" w:hAnsi="Times New Roman"/>
          <w:i/>
          <w:color w:val="000000"/>
          <w:sz w:val="20"/>
          <w:szCs w:val="20"/>
        </w:rPr>
        <w:t xml:space="preserve">However, there should be a safety valve </w:t>
      </w:r>
      <w:r>
        <w:rPr>
          <w:rFonts w:ascii="Times New Roman" w:hAnsi="Times New Roman"/>
          <w:i/>
          <w:sz w:val="20"/>
          <w:szCs w:val="20"/>
        </w:rPr>
        <w:t>regarding</w:t>
      </w:r>
      <w:r>
        <w:rPr>
          <w:rFonts w:ascii="Times New Roman" w:hAnsi="Times New Roman"/>
          <w:i/>
          <w:color w:val="000000"/>
          <w:sz w:val="20"/>
          <w:szCs w:val="20"/>
        </w:rPr>
        <w:t xml:space="preserve"> iconic designs. Hence, it should not be possible to combine a few iconic designs by cherry picking and combine the most dominant and distinguished features of those designs. Such a rule should, however, be applied as a narrow exception and must therefore not lead to a general mosaic approach</w:t>
      </w:r>
      <w:r>
        <w:rPr>
          <w:rFonts w:ascii="Times New Roman" w:hAnsi="Times New Roman"/>
          <w:color w:val="000000"/>
          <w:sz w:val="20"/>
          <w:szCs w:val="20"/>
        </w:rPr>
        <w:t xml:space="preserve">.      </w:t>
      </w:r>
    </w:p>
    <w:p w14:paraId="3D97D94C" w14:textId="77777777" w:rsidR="002A5A09" w:rsidRDefault="002A5A09">
      <w:pPr>
        <w:pBdr>
          <w:top w:val="nil"/>
          <w:left w:val="nil"/>
          <w:bottom w:val="nil"/>
          <w:right w:val="nil"/>
          <w:between w:val="nil"/>
        </w:pBdr>
        <w:spacing w:line="276" w:lineRule="auto"/>
        <w:ind w:left="720"/>
        <w:jc w:val="both"/>
        <w:rPr>
          <w:rFonts w:ascii="Times New Roman" w:hAnsi="Times New Roman"/>
          <w:color w:val="000000"/>
          <w:sz w:val="20"/>
          <w:szCs w:val="20"/>
        </w:rPr>
      </w:pPr>
    </w:p>
    <w:p w14:paraId="0578038B" w14:textId="77777777" w:rsidR="002A5A09" w:rsidRDefault="000E0BF6">
      <w:pPr>
        <w:spacing w:after="160" w:line="276" w:lineRule="auto"/>
        <w:jc w:val="both"/>
        <w:rPr>
          <w:rFonts w:ascii="Times New Roman" w:hAnsi="Times New Roman"/>
          <w:sz w:val="20"/>
          <w:szCs w:val="20"/>
        </w:rPr>
      </w:pPr>
      <w:r>
        <w:rPr>
          <w:rFonts w:ascii="Times New Roman" w:hAnsi="Times New Roman"/>
          <w:sz w:val="20"/>
          <w:szCs w:val="20"/>
        </w:rPr>
        <w:t xml:space="preserve">e) Should the assessment of validity differ where there is numerous prior </w:t>
      </w:r>
      <w:proofErr w:type="gramStart"/>
      <w:r>
        <w:rPr>
          <w:rFonts w:ascii="Times New Roman" w:hAnsi="Times New Roman"/>
          <w:sz w:val="20"/>
          <w:szCs w:val="20"/>
        </w:rPr>
        <w:t>art</w:t>
      </w:r>
      <w:proofErr w:type="gramEnd"/>
      <w:r>
        <w:rPr>
          <w:rFonts w:ascii="Times New Roman" w:hAnsi="Times New Roman"/>
          <w:sz w:val="20"/>
          <w:szCs w:val="20"/>
        </w:rPr>
        <w:t xml:space="preserve"> or very few prior art available?</w:t>
      </w:r>
    </w:p>
    <w:p w14:paraId="682C912F" w14:textId="77777777" w:rsidR="002A5A09" w:rsidRDefault="000E0BF6">
      <w:pPr>
        <w:pBdr>
          <w:top w:val="nil"/>
          <w:left w:val="nil"/>
          <w:bottom w:val="nil"/>
          <w:right w:val="nil"/>
          <w:between w:val="nil"/>
        </w:pBdr>
        <w:spacing w:line="276" w:lineRule="auto"/>
        <w:ind w:left="720"/>
        <w:jc w:val="both"/>
        <w:rPr>
          <w:rFonts w:ascii="Times New Roman" w:hAnsi="Times New Roman"/>
          <w:i/>
          <w:color w:val="000000"/>
          <w:sz w:val="20"/>
          <w:szCs w:val="20"/>
        </w:rPr>
      </w:pPr>
      <w:r>
        <w:rPr>
          <w:rFonts w:ascii="Times New Roman" w:hAnsi="Times New Roman"/>
          <w:i/>
          <w:color w:val="000000"/>
          <w:sz w:val="20"/>
          <w:szCs w:val="20"/>
        </w:rPr>
        <w:t xml:space="preserve">No. Given that the relevant features must be disclosed in one or more prior art individually, such a rule does not seem appropriate. In other words, there is a risk that such a rule could let a principle of combining prior art in the validity assessment through the backdoor. However, this should not be mistaken for the possibility that the designer’s creative freedom can be de facto limited due to a dense design corpus.  </w:t>
      </w:r>
    </w:p>
    <w:p w14:paraId="10CA9FEE" w14:textId="77777777" w:rsidR="002A5A09" w:rsidRDefault="000E0BF6">
      <w:pPr>
        <w:spacing w:after="160" w:line="276" w:lineRule="auto"/>
        <w:jc w:val="both"/>
        <w:rPr>
          <w:rFonts w:ascii="Times New Roman" w:hAnsi="Times New Roman"/>
          <w:sz w:val="20"/>
          <w:szCs w:val="20"/>
        </w:rPr>
      </w:pPr>
      <w:r>
        <w:rPr>
          <w:rFonts w:ascii="Times New Roman" w:hAnsi="Times New Roman"/>
          <w:sz w:val="20"/>
          <w:szCs w:val="20"/>
        </w:rPr>
        <w:lastRenderedPageBreak/>
        <w:t>f) Should the assessment of validity differ with respect to designs for different industry sectors (e.g., textile design vs. GUI design)?</w:t>
      </w:r>
    </w:p>
    <w:p w14:paraId="4866177F" w14:textId="43984737" w:rsidR="002A5A09" w:rsidRDefault="000E0BF6">
      <w:pPr>
        <w:pBdr>
          <w:top w:val="nil"/>
          <w:left w:val="nil"/>
          <w:bottom w:val="nil"/>
          <w:right w:val="nil"/>
          <w:between w:val="nil"/>
        </w:pBdr>
        <w:spacing w:line="276" w:lineRule="auto"/>
        <w:ind w:left="720"/>
        <w:jc w:val="both"/>
        <w:rPr>
          <w:rFonts w:ascii="Times New Roman" w:hAnsi="Times New Roman"/>
          <w:i/>
          <w:color w:val="000000"/>
          <w:sz w:val="20"/>
          <w:szCs w:val="20"/>
        </w:rPr>
      </w:pPr>
      <w:r>
        <w:rPr>
          <w:rFonts w:ascii="Times New Roman" w:hAnsi="Times New Roman"/>
          <w:i/>
          <w:color w:val="000000"/>
          <w:sz w:val="20"/>
          <w:szCs w:val="20"/>
        </w:rPr>
        <w:t>No. If a design’s protection depends on which specific sector it belongs t</w:t>
      </w:r>
      <w:r>
        <w:rPr>
          <w:rFonts w:ascii="Times New Roman" w:hAnsi="Times New Roman"/>
          <w:i/>
          <w:sz w:val="20"/>
          <w:szCs w:val="20"/>
        </w:rPr>
        <w:t>o</w:t>
      </w:r>
      <w:r>
        <w:rPr>
          <w:rFonts w:ascii="Times New Roman" w:hAnsi="Times New Roman"/>
          <w:i/>
          <w:color w:val="000000"/>
          <w:sz w:val="20"/>
          <w:szCs w:val="20"/>
        </w:rPr>
        <w:t xml:space="preserve">, it is the same as limiting the scope of the design right according to the product in which the design is incorporated. This would push the door wide open to </w:t>
      </w:r>
      <w:proofErr w:type="gramStart"/>
      <w:r>
        <w:rPr>
          <w:rFonts w:ascii="Times New Roman" w:hAnsi="Times New Roman"/>
          <w:i/>
          <w:color w:val="000000"/>
          <w:sz w:val="20"/>
          <w:szCs w:val="20"/>
        </w:rPr>
        <w:t>free-</w:t>
      </w:r>
      <w:r w:rsidR="009645C8">
        <w:rPr>
          <w:rFonts w:ascii="Times New Roman" w:hAnsi="Times New Roman"/>
          <w:i/>
          <w:color w:val="000000"/>
          <w:sz w:val="20"/>
          <w:szCs w:val="20"/>
        </w:rPr>
        <w:t>riding</w:t>
      </w:r>
      <w:proofErr w:type="gramEnd"/>
      <w:r w:rsidR="009645C8">
        <w:rPr>
          <w:rFonts w:ascii="Times New Roman" w:hAnsi="Times New Roman"/>
          <w:i/>
          <w:color w:val="000000"/>
          <w:sz w:val="20"/>
          <w:szCs w:val="20"/>
        </w:rPr>
        <w:t>, e.g.</w:t>
      </w:r>
      <w:r>
        <w:rPr>
          <w:rFonts w:ascii="Times New Roman" w:hAnsi="Times New Roman"/>
          <w:i/>
          <w:color w:val="000000"/>
          <w:sz w:val="20"/>
          <w:szCs w:val="20"/>
        </w:rPr>
        <w:t xml:space="preserve">, a car design incorporated in a toy car or a bed frame. </w:t>
      </w:r>
    </w:p>
    <w:p w14:paraId="0FA03928" w14:textId="77777777" w:rsidR="002A5A09" w:rsidRDefault="002A5A09">
      <w:pPr>
        <w:pBdr>
          <w:top w:val="nil"/>
          <w:left w:val="nil"/>
          <w:bottom w:val="nil"/>
          <w:right w:val="nil"/>
          <w:between w:val="nil"/>
        </w:pBdr>
        <w:spacing w:line="276" w:lineRule="auto"/>
        <w:ind w:left="720"/>
        <w:jc w:val="both"/>
        <w:rPr>
          <w:rFonts w:ascii="Times New Roman" w:hAnsi="Times New Roman"/>
          <w:b/>
          <w:color w:val="000000"/>
          <w:sz w:val="20"/>
          <w:szCs w:val="20"/>
        </w:rPr>
      </w:pPr>
    </w:p>
    <w:p w14:paraId="10BD7B17" w14:textId="77777777" w:rsidR="002A5A09" w:rsidRDefault="000E0BF6">
      <w:pPr>
        <w:spacing w:line="276" w:lineRule="auto"/>
        <w:jc w:val="both"/>
        <w:rPr>
          <w:rFonts w:ascii="Times New Roman" w:hAnsi="Times New Roman"/>
          <w:b/>
          <w:sz w:val="20"/>
          <w:szCs w:val="20"/>
          <w:u w:val="single"/>
        </w:rPr>
      </w:pPr>
      <w:r>
        <w:rPr>
          <w:rFonts w:ascii="Times New Roman" w:hAnsi="Times New Roman"/>
          <w:b/>
          <w:sz w:val="20"/>
          <w:szCs w:val="20"/>
          <w:u w:val="single"/>
        </w:rPr>
        <w:t>The influence of prior art on the infringement/scope of protection of a design</w:t>
      </w:r>
    </w:p>
    <w:p w14:paraId="5027E6BD" w14:textId="77777777" w:rsidR="002A5A09" w:rsidRDefault="002A5A09">
      <w:pPr>
        <w:spacing w:line="276" w:lineRule="auto"/>
        <w:jc w:val="both"/>
        <w:rPr>
          <w:rFonts w:ascii="Times New Roman" w:hAnsi="Times New Roman"/>
          <w:b/>
          <w:sz w:val="20"/>
          <w:szCs w:val="20"/>
        </w:rPr>
      </w:pPr>
    </w:p>
    <w:p w14:paraId="25CBC225" w14:textId="3FB84405" w:rsidR="002A5A09" w:rsidRDefault="000E0BF6">
      <w:pPr>
        <w:spacing w:line="276" w:lineRule="auto"/>
        <w:jc w:val="both"/>
        <w:rPr>
          <w:rFonts w:ascii="Times New Roman" w:hAnsi="Times New Roman"/>
          <w:b/>
          <w:sz w:val="20"/>
          <w:szCs w:val="20"/>
        </w:rPr>
      </w:pPr>
      <w:r>
        <w:rPr>
          <w:rFonts w:ascii="Times New Roman" w:hAnsi="Times New Roman"/>
          <w:b/>
          <w:sz w:val="20"/>
          <w:szCs w:val="20"/>
        </w:rPr>
        <w:t>Question 27</w:t>
      </w:r>
      <w:r w:rsidR="009645C8">
        <w:rPr>
          <w:rFonts w:ascii="Times New Roman" w:hAnsi="Times New Roman"/>
          <w:b/>
          <w:sz w:val="20"/>
          <w:szCs w:val="20"/>
        </w:rPr>
        <w:t>.</w:t>
      </w:r>
    </w:p>
    <w:p w14:paraId="14E3C4FC"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 xml:space="preserve">Should the assessment of infringement/scope of protection of a design differ where there is numerous prior </w:t>
      </w:r>
      <w:proofErr w:type="gramStart"/>
      <w:r>
        <w:rPr>
          <w:rFonts w:ascii="Times New Roman" w:hAnsi="Times New Roman"/>
          <w:sz w:val="20"/>
          <w:szCs w:val="20"/>
        </w:rPr>
        <w:t>art</w:t>
      </w:r>
      <w:proofErr w:type="gramEnd"/>
      <w:r>
        <w:rPr>
          <w:rFonts w:ascii="Times New Roman" w:hAnsi="Times New Roman"/>
          <w:sz w:val="20"/>
          <w:szCs w:val="20"/>
        </w:rPr>
        <w:t xml:space="preserve"> or very few prior art? Please refer to earlier response(s) where applicable.</w:t>
      </w:r>
    </w:p>
    <w:p w14:paraId="0108AC3A" w14:textId="77777777" w:rsidR="002A5A09" w:rsidRDefault="002A5A09">
      <w:pPr>
        <w:pBdr>
          <w:top w:val="nil"/>
          <w:left w:val="nil"/>
          <w:bottom w:val="nil"/>
          <w:right w:val="nil"/>
          <w:between w:val="nil"/>
        </w:pBdr>
        <w:spacing w:line="276" w:lineRule="auto"/>
        <w:ind w:left="720"/>
        <w:jc w:val="both"/>
        <w:rPr>
          <w:rFonts w:ascii="Times New Roman" w:hAnsi="Times New Roman"/>
          <w:color w:val="000000"/>
          <w:sz w:val="20"/>
          <w:szCs w:val="20"/>
        </w:rPr>
      </w:pPr>
    </w:p>
    <w:p w14:paraId="44C3D4C8" w14:textId="77777777" w:rsidR="002A5A09" w:rsidRDefault="000E0BF6">
      <w:pPr>
        <w:pBdr>
          <w:top w:val="nil"/>
          <w:left w:val="nil"/>
          <w:bottom w:val="nil"/>
          <w:right w:val="nil"/>
          <w:between w:val="nil"/>
        </w:pBdr>
        <w:spacing w:line="276" w:lineRule="auto"/>
        <w:ind w:left="720"/>
        <w:jc w:val="both"/>
        <w:rPr>
          <w:rFonts w:ascii="Times New Roman" w:hAnsi="Times New Roman"/>
          <w:i/>
          <w:color w:val="000000"/>
          <w:sz w:val="20"/>
          <w:szCs w:val="20"/>
        </w:rPr>
      </w:pPr>
      <w:r>
        <w:rPr>
          <w:rFonts w:ascii="Times New Roman" w:hAnsi="Times New Roman"/>
          <w:i/>
          <w:color w:val="000000"/>
          <w:sz w:val="20"/>
          <w:szCs w:val="20"/>
        </w:rPr>
        <w:t>Please refer to answer 26(e).</w:t>
      </w:r>
    </w:p>
    <w:p w14:paraId="27C6E0D7" w14:textId="77777777" w:rsidR="002A5A09" w:rsidRDefault="002A5A09">
      <w:pPr>
        <w:spacing w:line="276" w:lineRule="auto"/>
        <w:jc w:val="both"/>
        <w:rPr>
          <w:rFonts w:ascii="Times New Roman" w:hAnsi="Times New Roman"/>
          <w:b/>
          <w:sz w:val="20"/>
          <w:szCs w:val="20"/>
        </w:rPr>
      </w:pPr>
    </w:p>
    <w:p w14:paraId="13AC516E" w14:textId="3ED9984B" w:rsidR="002A5A09" w:rsidRDefault="000E0BF6">
      <w:pPr>
        <w:spacing w:line="276" w:lineRule="auto"/>
        <w:jc w:val="both"/>
        <w:rPr>
          <w:rFonts w:ascii="Times New Roman" w:hAnsi="Times New Roman"/>
          <w:b/>
          <w:sz w:val="20"/>
          <w:szCs w:val="20"/>
        </w:rPr>
      </w:pPr>
      <w:r>
        <w:rPr>
          <w:rFonts w:ascii="Times New Roman" w:hAnsi="Times New Roman"/>
          <w:b/>
          <w:sz w:val="20"/>
          <w:szCs w:val="20"/>
        </w:rPr>
        <w:t>Question 28</w:t>
      </w:r>
      <w:r w:rsidR="009645C8">
        <w:rPr>
          <w:rFonts w:ascii="Times New Roman" w:hAnsi="Times New Roman"/>
          <w:b/>
          <w:sz w:val="20"/>
          <w:szCs w:val="20"/>
        </w:rPr>
        <w:t>.</w:t>
      </w:r>
      <w:r>
        <w:rPr>
          <w:rFonts w:ascii="Times New Roman" w:hAnsi="Times New Roman"/>
          <w:b/>
          <w:sz w:val="20"/>
          <w:szCs w:val="20"/>
        </w:rPr>
        <w:t xml:space="preserve"> </w:t>
      </w:r>
    </w:p>
    <w:p w14:paraId="54BC9AB6" w14:textId="77777777" w:rsidR="002A5A09" w:rsidRDefault="000E0BF6">
      <w:pPr>
        <w:spacing w:line="276" w:lineRule="auto"/>
        <w:jc w:val="both"/>
        <w:rPr>
          <w:rFonts w:ascii="Times New Roman" w:hAnsi="Times New Roman"/>
          <w:b/>
          <w:sz w:val="20"/>
          <w:szCs w:val="20"/>
        </w:rPr>
      </w:pPr>
      <w:r>
        <w:rPr>
          <w:rFonts w:ascii="Times New Roman" w:hAnsi="Times New Roman"/>
          <w:sz w:val="20"/>
          <w:szCs w:val="20"/>
        </w:rPr>
        <w:t>Please comment on any additional issues concerning any aspect of industrial designs and the role of prior art you consider relevant to this Study Question</w:t>
      </w:r>
      <w:r>
        <w:rPr>
          <w:rFonts w:ascii="Times New Roman" w:hAnsi="Times New Roman"/>
          <w:b/>
          <w:sz w:val="20"/>
          <w:szCs w:val="20"/>
        </w:rPr>
        <w:t>.</w:t>
      </w:r>
    </w:p>
    <w:p w14:paraId="62882955" w14:textId="77777777" w:rsidR="002A5A09" w:rsidRDefault="002A5A09">
      <w:pPr>
        <w:pBdr>
          <w:top w:val="nil"/>
          <w:left w:val="nil"/>
          <w:bottom w:val="nil"/>
          <w:right w:val="nil"/>
          <w:between w:val="nil"/>
        </w:pBdr>
        <w:spacing w:line="276" w:lineRule="auto"/>
        <w:ind w:left="720"/>
        <w:jc w:val="both"/>
        <w:rPr>
          <w:rFonts w:ascii="Times New Roman" w:hAnsi="Times New Roman"/>
          <w:color w:val="000000"/>
          <w:sz w:val="20"/>
          <w:szCs w:val="20"/>
        </w:rPr>
      </w:pPr>
    </w:p>
    <w:p w14:paraId="1CA68D54" w14:textId="0DB5A762" w:rsidR="002A5A09" w:rsidRDefault="000E0BF6">
      <w:pPr>
        <w:pBdr>
          <w:top w:val="nil"/>
          <w:left w:val="nil"/>
          <w:bottom w:val="nil"/>
          <w:right w:val="nil"/>
          <w:between w:val="nil"/>
        </w:pBdr>
        <w:spacing w:line="276" w:lineRule="auto"/>
        <w:ind w:left="720"/>
        <w:jc w:val="both"/>
        <w:rPr>
          <w:rFonts w:ascii="Times New Roman" w:hAnsi="Times New Roman"/>
          <w:color w:val="000000"/>
          <w:sz w:val="20"/>
          <w:szCs w:val="20"/>
        </w:rPr>
      </w:pPr>
      <w:r>
        <w:rPr>
          <w:rFonts w:ascii="Times New Roman" w:hAnsi="Times New Roman"/>
          <w:i/>
          <w:color w:val="000000"/>
          <w:sz w:val="20"/>
          <w:szCs w:val="20"/>
        </w:rPr>
        <w:t>The CJEU has persistently through its line of case-law established and harmoni</w:t>
      </w:r>
      <w:r w:rsidR="009645C8">
        <w:rPr>
          <w:rFonts w:ascii="Times New Roman" w:hAnsi="Times New Roman"/>
          <w:i/>
          <w:sz w:val="20"/>
          <w:szCs w:val="20"/>
        </w:rPr>
        <w:t>z</w:t>
      </w:r>
      <w:r>
        <w:rPr>
          <w:rFonts w:ascii="Times New Roman" w:hAnsi="Times New Roman"/>
          <w:i/>
          <w:color w:val="000000"/>
          <w:sz w:val="20"/>
          <w:szCs w:val="20"/>
        </w:rPr>
        <w:t xml:space="preserve">ed the originality criterion under Article 2 of the </w:t>
      </w:r>
      <w:proofErr w:type="spellStart"/>
      <w:r>
        <w:rPr>
          <w:rFonts w:ascii="Times New Roman" w:hAnsi="Times New Roman"/>
          <w:i/>
          <w:color w:val="000000"/>
          <w:sz w:val="20"/>
          <w:szCs w:val="20"/>
        </w:rPr>
        <w:t>Infosoc</w:t>
      </w:r>
      <w:proofErr w:type="spellEnd"/>
      <w:r>
        <w:rPr>
          <w:rFonts w:ascii="Times New Roman" w:hAnsi="Times New Roman"/>
          <w:i/>
          <w:color w:val="000000"/>
          <w:sz w:val="20"/>
          <w:szCs w:val="20"/>
        </w:rPr>
        <w:t xml:space="preserve"> Directive</w:t>
      </w:r>
      <w:r>
        <w:rPr>
          <w:rFonts w:ascii="Times New Roman" w:hAnsi="Times New Roman"/>
          <w:i/>
          <w:color w:val="000000"/>
          <w:sz w:val="20"/>
          <w:szCs w:val="20"/>
          <w:vertAlign w:val="superscript"/>
        </w:rPr>
        <w:footnoteReference w:id="6"/>
      </w:r>
      <w:r>
        <w:rPr>
          <w:rFonts w:ascii="Times New Roman" w:hAnsi="Times New Roman"/>
          <w:i/>
          <w:color w:val="000000"/>
          <w:sz w:val="20"/>
          <w:szCs w:val="20"/>
        </w:rPr>
        <w:t xml:space="preserve"> (ISD) i.e., </w:t>
      </w:r>
      <w:proofErr w:type="spellStart"/>
      <w:r>
        <w:rPr>
          <w:rFonts w:ascii="Times New Roman" w:hAnsi="Times New Roman"/>
          <w:i/>
          <w:color w:val="000000"/>
          <w:sz w:val="20"/>
          <w:szCs w:val="20"/>
        </w:rPr>
        <w:t>Infopag</w:t>
      </w:r>
      <w:proofErr w:type="spellEnd"/>
      <w:r>
        <w:rPr>
          <w:rFonts w:ascii="Times New Roman" w:hAnsi="Times New Roman"/>
          <w:i/>
          <w:color w:val="000000"/>
          <w:sz w:val="20"/>
          <w:szCs w:val="20"/>
          <w:vertAlign w:val="superscript"/>
        </w:rPr>
        <w:footnoteReference w:id="7"/>
      </w:r>
      <w:r>
        <w:rPr>
          <w:rFonts w:ascii="Times New Roman" w:hAnsi="Times New Roman"/>
          <w:i/>
          <w:color w:val="000000"/>
          <w:sz w:val="20"/>
          <w:szCs w:val="20"/>
        </w:rPr>
        <w:t xml:space="preserve">, </w:t>
      </w:r>
      <w:proofErr w:type="spellStart"/>
      <w:r>
        <w:rPr>
          <w:rFonts w:ascii="Times New Roman" w:hAnsi="Times New Roman"/>
          <w:i/>
          <w:color w:val="000000"/>
          <w:sz w:val="20"/>
          <w:szCs w:val="20"/>
        </w:rPr>
        <w:t>Painer</w:t>
      </w:r>
      <w:proofErr w:type="spellEnd"/>
      <w:r>
        <w:rPr>
          <w:rFonts w:ascii="Times New Roman" w:hAnsi="Times New Roman"/>
          <w:i/>
          <w:color w:val="000000"/>
          <w:sz w:val="20"/>
          <w:szCs w:val="20"/>
          <w:vertAlign w:val="superscript"/>
        </w:rPr>
        <w:footnoteReference w:id="8"/>
      </w:r>
      <w:r>
        <w:rPr>
          <w:rFonts w:ascii="Times New Roman" w:hAnsi="Times New Roman"/>
          <w:i/>
          <w:color w:val="000000"/>
          <w:sz w:val="20"/>
          <w:szCs w:val="20"/>
        </w:rPr>
        <w:t xml:space="preserve">, and </w:t>
      </w:r>
      <w:proofErr w:type="spellStart"/>
      <w:r>
        <w:rPr>
          <w:rFonts w:ascii="Times New Roman" w:hAnsi="Times New Roman"/>
          <w:i/>
          <w:color w:val="000000"/>
          <w:sz w:val="20"/>
          <w:szCs w:val="20"/>
        </w:rPr>
        <w:t>Cofemel</w:t>
      </w:r>
      <w:proofErr w:type="spellEnd"/>
      <w:r>
        <w:rPr>
          <w:rFonts w:ascii="Times New Roman" w:hAnsi="Times New Roman"/>
          <w:i/>
          <w:color w:val="000000"/>
          <w:sz w:val="20"/>
          <w:szCs w:val="20"/>
          <w:vertAlign w:val="superscript"/>
        </w:rPr>
        <w:footnoteReference w:id="9"/>
      </w:r>
      <w:r>
        <w:rPr>
          <w:rFonts w:ascii="Times New Roman" w:hAnsi="Times New Roman"/>
          <w:i/>
          <w:color w:val="000000"/>
          <w:sz w:val="20"/>
          <w:szCs w:val="20"/>
        </w:rPr>
        <w:t xml:space="preserve">. Following those cases, the threshold for works of applied art and industrial designs to qualify for copyright protection is low. As long as the author has a minimal scope for creativity, then copyright protection can be established.  Apparently, there is close to full overlap in the protection requirements given that distinguishing the concepts of the author’s free and creative choices under Article 2 ISD, and the designer’s creative freedom under Article 5(2) EUDD seems </w:t>
      </w:r>
      <w:proofErr w:type="gramStart"/>
      <w:r>
        <w:rPr>
          <w:rFonts w:ascii="Times New Roman" w:hAnsi="Times New Roman"/>
          <w:i/>
          <w:color w:val="000000"/>
          <w:sz w:val="20"/>
          <w:szCs w:val="20"/>
        </w:rPr>
        <w:t>as</w:t>
      </w:r>
      <w:proofErr w:type="gramEnd"/>
      <w:r>
        <w:rPr>
          <w:rFonts w:ascii="Times New Roman" w:hAnsi="Times New Roman"/>
          <w:i/>
          <w:color w:val="000000"/>
          <w:sz w:val="20"/>
          <w:szCs w:val="20"/>
        </w:rPr>
        <w:t xml:space="preserve"> a matter of terminology rather than reality. The reality is that applied art and industrial designs are protectable by copyright if there is scope for a few free and creative choices.</w:t>
      </w:r>
      <w:r>
        <w:rPr>
          <w:rFonts w:ascii="Times New Roman" w:hAnsi="Times New Roman"/>
          <w:i/>
          <w:color w:val="000000"/>
          <w:sz w:val="20"/>
          <w:szCs w:val="20"/>
          <w:vertAlign w:val="superscript"/>
        </w:rPr>
        <w:footnoteReference w:id="10"/>
      </w:r>
      <w:r>
        <w:rPr>
          <w:rFonts w:ascii="Times New Roman" w:hAnsi="Times New Roman"/>
          <w:i/>
          <w:color w:val="000000"/>
          <w:sz w:val="20"/>
          <w:szCs w:val="20"/>
        </w:rPr>
        <w:t xml:space="preserve"> Member States can no longer apply stricter protection requirements in order to protect works of applied art. Notwithstanding that a registered design offers the advantage of legal monopoly and proof of ownership through registration, it is our opinion that there is a real risk that the EU design scheme will be diluted, and in the light thereof, the protection requirements for a design should therefore be lower than that of copyright protection</w:t>
      </w:r>
      <w:r>
        <w:rPr>
          <w:rFonts w:ascii="Times New Roman" w:hAnsi="Times New Roman"/>
          <w:color w:val="000000"/>
          <w:sz w:val="20"/>
          <w:szCs w:val="20"/>
        </w:rPr>
        <w:t xml:space="preserve">. </w:t>
      </w:r>
    </w:p>
    <w:p w14:paraId="3C889520" w14:textId="77777777" w:rsidR="002A5A09" w:rsidRDefault="002A5A09">
      <w:pPr>
        <w:spacing w:line="276" w:lineRule="auto"/>
        <w:jc w:val="both"/>
        <w:rPr>
          <w:rFonts w:ascii="Times New Roman" w:hAnsi="Times New Roman"/>
          <w:b/>
          <w:sz w:val="20"/>
          <w:szCs w:val="20"/>
        </w:rPr>
      </w:pPr>
    </w:p>
    <w:p w14:paraId="5ECDBCA6" w14:textId="77777777" w:rsidR="002A5A09" w:rsidRDefault="002A5A09">
      <w:pPr>
        <w:spacing w:line="276" w:lineRule="auto"/>
        <w:jc w:val="both"/>
        <w:rPr>
          <w:rFonts w:ascii="Times New Roman" w:hAnsi="Times New Roman"/>
          <w:b/>
          <w:sz w:val="20"/>
          <w:szCs w:val="20"/>
        </w:rPr>
      </w:pPr>
    </w:p>
    <w:p w14:paraId="15CB05D9" w14:textId="79744BDD" w:rsidR="002A5A09" w:rsidRDefault="000E0BF6">
      <w:pPr>
        <w:spacing w:line="276" w:lineRule="auto"/>
        <w:jc w:val="both"/>
        <w:rPr>
          <w:rFonts w:ascii="Times New Roman" w:hAnsi="Times New Roman"/>
          <w:b/>
          <w:sz w:val="20"/>
          <w:szCs w:val="20"/>
        </w:rPr>
      </w:pPr>
      <w:r>
        <w:rPr>
          <w:rFonts w:ascii="Times New Roman" w:hAnsi="Times New Roman"/>
          <w:b/>
          <w:sz w:val="20"/>
          <w:szCs w:val="20"/>
        </w:rPr>
        <w:t>Question 29</w:t>
      </w:r>
      <w:r w:rsidR="009645C8">
        <w:rPr>
          <w:rFonts w:ascii="Times New Roman" w:hAnsi="Times New Roman"/>
          <w:b/>
          <w:sz w:val="20"/>
          <w:szCs w:val="20"/>
        </w:rPr>
        <w:t>.</w:t>
      </w:r>
    </w:p>
    <w:p w14:paraId="28AC0BA2" w14:textId="77777777" w:rsidR="002A5A09" w:rsidRDefault="000E0BF6">
      <w:pPr>
        <w:spacing w:line="276" w:lineRule="auto"/>
        <w:jc w:val="both"/>
        <w:rPr>
          <w:rFonts w:ascii="Times New Roman" w:hAnsi="Times New Roman"/>
          <w:sz w:val="20"/>
          <w:szCs w:val="20"/>
        </w:rPr>
      </w:pPr>
      <w:r>
        <w:rPr>
          <w:rFonts w:ascii="Times New Roman" w:hAnsi="Times New Roman"/>
          <w:sz w:val="20"/>
          <w:szCs w:val="20"/>
        </w:rPr>
        <w:t>Please indicate which industry sector views provided by in-house counsel are included in your Group's answers to Part III.</w:t>
      </w:r>
    </w:p>
    <w:p w14:paraId="6B47095C" w14:textId="77777777" w:rsidR="002A5A09" w:rsidRDefault="002A5A09">
      <w:pPr>
        <w:spacing w:line="276" w:lineRule="auto"/>
        <w:jc w:val="both"/>
        <w:rPr>
          <w:rFonts w:ascii="Times New Roman" w:hAnsi="Times New Roman"/>
          <w:sz w:val="20"/>
          <w:szCs w:val="20"/>
        </w:rPr>
      </w:pPr>
    </w:p>
    <w:sectPr w:rsidR="002A5A09">
      <w:pgSz w:w="11906" w:h="16838"/>
      <w:pgMar w:top="1701" w:right="1134" w:bottom="170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E42FE" w14:textId="77777777" w:rsidR="002B518B" w:rsidRDefault="002B518B">
      <w:pPr>
        <w:spacing w:line="240" w:lineRule="auto"/>
      </w:pPr>
      <w:r>
        <w:separator/>
      </w:r>
    </w:p>
  </w:endnote>
  <w:endnote w:type="continuationSeparator" w:id="0">
    <w:p w14:paraId="76756AF3" w14:textId="77777777" w:rsidR="002B518B" w:rsidRDefault="002B5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182D3" w14:textId="77777777" w:rsidR="002B518B" w:rsidRDefault="002B518B">
      <w:pPr>
        <w:spacing w:line="240" w:lineRule="auto"/>
      </w:pPr>
      <w:r>
        <w:separator/>
      </w:r>
    </w:p>
  </w:footnote>
  <w:footnote w:type="continuationSeparator" w:id="0">
    <w:p w14:paraId="31C44261" w14:textId="77777777" w:rsidR="002B518B" w:rsidRDefault="002B518B">
      <w:pPr>
        <w:spacing w:line="240" w:lineRule="auto"/>
      </w:pPr>
      <w:r>
        <w:continuationSeparator/>
      </w:r>
    </w:p>
  </w:footnote>
  <w:footnote w:id="1">
    <w:p w14:paraId="032FB63C" w14:textId="77777777" w:rsidR="002A5A09" w:rsidRDefault="000E0BF6">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Times New Roman" w:hAnsi="Times New Roman"/>
          <w:color w:val="000000"/>
          <w:sz w:val="20"/>
          <w:szCs w:val="20"/>
        </w:rPr>
        <w:t>Directive 98/71/EC of the European Parliament and of the Council of 13 October 1998 on the legal protection of designs [1998] OJ L 289</w:t>
      </w:r>
    </w:p>
  </w:footnote>
  <w:footnote w:id="2">
    <w:p w14:paraId="586ED4AB" w14:textId="77777777" w:rsidR="002A5A09" w:rsidRDefault="000E0BF6">
      <w:pPr>
        <w:pBdr>
          <w:top w:val="nil"/>
          <w:left w:val="nil"/>
          <w:bottom w:val="nil"/>
          <w:right w:val="nil"/>
          <w:between w:val="nil"/>
        </w:pBdr>
        <w:spacing w:line="240" w:lineRule="auto"/>
        <w:rPr>
          <w:rFonts w:ascii="Times New Roman" w:hAnsi="Times New Roman"/>
          <w:color w:val="000000"/>
          <w:sz w:val="20"/>
          <w:szCs w:val="20"/>
        </w:rPr>
      </w:pPr>
      <w:r>
        <w:rPr>
          <w:vertAlign w:val="superscript"/>
        </w:rPr>
        <w:footnoteRef/>
      </w:r>
      <w:r>
        <w:rPr>
          <w:rFonts w:ascii="Times New Roman" w:hAnsi="Times New Roman"/>
          <w:color w:val="000000"/>
          <w:sz w:val="20"/>
          <w:szCs w:val="20"/>
        </w:rPr>
        <w:t xml:space="preserve"> ” European Union Design Law – A Practitioners’ Guide, second edition” </w:t>
      </w:r>
      <w:proofErr w:type="spellStart"/>
      <w:r>
        <w:rPr>
          <w:rFonts w:ascii="Times New Roman" w:hAnsi="Times New Roman"/>
          <w:color w:val="000000"/>
          <w:sz w:val="20"/>
          <w:szCs w:val="20"/>
        </w:rPr>
        <w:t>af</w:t>
      </w:r>
      <w:proofErr w:type="spellEnd"/>
      <w:r>
        <w:rPr>
          <w:rFonts w:ascii="Times New Roman" w:hAnsi="Times New Roman"/>
          <w:color w:val="000000"/>
          <w:sz w:val="20"/>
          <w:szCs w:val="20"/>
        </w:rPr>
        <w:t xml:space="preserve"> David Stone, side 164.</w:t>
      </w:r>
    </w:p>
  </w:footnote>
  <w:footnote w:id="3">
    <w:p w14:paraId="2EE178CB" w14:textId="77777777" w:rsidR="002A5A09" w:rsidRDefault="000E0BF6">
      <w:pPr>
        <w:pBdr>
          <w:top w:val="nil"/>
          <w:left w:val="nil"/>
          <w:bottom w:val="nil"/>
          <w:right w:val="nil"/>
          <w:between w:val="nil"/>
        </w:pBdr>
        <w:spacing w:line="240" w:lineRule="auto"/>
        <w:rPr>
          <w:rFonts w:ascii="Times New Roman" w:hAnsi="Times New Roman"/>
          <w:color w:val="000000"/>
          <w:sz w:val="20"/>
          <w:szCs w:val="20"/>
        </w:rPr>
      </w:pPr>
      <w:r>
        <w:rPr>
          <w:vertAlign w:val="superscript"/>
        </w:rPr>
        <w:footnoteRef/>
      </w:r>
      <w:r>
        <w:rPr>
          <w:rFonts w:ascii="Times New Roman" w:hAnsi="Times New Roman"/>
          <w:color w:val="000000"/>
          <w:sz w:val="20"/>
          <w:szCs w:val="20"/>
        </w:rPr>
        <w:t xml:space="preserve"> http://iprights.dkpto.org/design/the-design-database-desdoc/publication.aspx</w:t>
      </w:r>
    </w:p>
  </w:footnote>
  <w:footnote w:id="4">
    <w:p w14:paraId="1AE3D7F8" w14:textId="77777777" w:rsidR="002A5A09" w:rsidRDefault="000E0BF6">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Times New Roman" w:hAnsi="Times New Roman"/>
          <w:color w:val="000000"/>
          <w:sz w:val="20"/>
          <w:szCs w:val="20"/>
        </w:rPr>
        <w:t xml:space="preserve"> http://iprights.dkpto.org/design/the-unregistered-and-registered-community-design-(rcd).aspx</w:t>
      </w:r>
    </w:p>
  </w:footnote>
  <w:footnote w:id="5">
    <w:p w14:paraId="31E0FEDD" w14:textId="77777777" w:rsidR="002A5A09" w:rsidRDefault="000E0BF6">
      <w:pPr>
        <w:pBdr>
          <w:top w:val="nil"/>
          <w:left w:val="nil"/>
          <w:bottom w:val="nil"/>
          <w:right w:val="nil"/>
          <w:between w:val="nil"/>
        </w:pBdr>
        <w:spacing w:line="240" w:lineRule="auto"/>
        <w:rPr>
          <w:rFonts w:ascii="Times New Roman" w:hAnsi="Times New Roman"/>
          <w:color w:val="000000"/>
          <w:sz w:val="20"/>
          <w:szCs w:val="20"/>
        </w:rPr>
      </w:pPr>
      <w:r>
        <w:rPr>
          <w:vertAlign w:val="superscript"/>
        </w:rPr>
        <w:footnoteRef/>
      </w:r>
      <w:r>
        <w:rPr>
          <w:rFonts w:ascii="Times New Roman" w:hAnsi="Times New Roman"/>
          <w:color w:val="000000"/>
          <w:sz w:val="20"/>
          <w:szCs w:val="20"/>
        </w:rPr>
        <w:t xml:space="preserve"> http://iprights.dkpto.org/design/how-to-protect-exploit-and-register-a-design.aspx#Publication%20and%20deferment%20of%20publication</w:t>
      </w:r>
    </w:p>
  </w:footnote>
  <w:footnote w:id="6">
    <w:p w14:paraId="1F9E3FDA" w14:textId="77777777" w:rsidR="002A5A09" w:rsidRDefault="000E0BF6">
      <w:pPr>
        <w:pBdr>
          <w:top w:val="nil"/>
          <w:left w:val="nil"/>
          <w:bottom w:val="nil"/>
          <w:right w:val="nil"/>
          <w:between w:val="nil"/>
        </w:pBdr>
        <w:spacing w:line="240" w:lineRule="auto"/>
        <w:rPr>
          <w:rFonts w:ascii="Times New Roman" w:hAnsi="Times New Roman"/>
          <w:color w:val="000000"/>
          <w:sz w:val="20"/>
          <w:szCs w:val="20"/>
        </w:rPr>
      </w:pPr>
      <w:r>
        <w:rPr>
          <w:vertAlign w:val="superscript"/>
        </w:rPr>
        <w:footnoteRef/>
      </w:r>
      <w:r>
        <w:rPr>
          <w:rFonts w:ascii="Times New Roman" w:hAnsi="Times New Roman"/>
          <w:color w:val="000000"/>
          <w:sz w:val="20"/>
          <w:szCs w:val="20"/>
        </w:rPr>
        <w:t xml:space="preserve"> Directive 2001/29 (EC) of the European Parliament and of the Council of 22 May 2001 on the harmonisation of certain aspects of copyright and related rights in the information society [2001] OJ L 167/10.</w:t>
      </w:r>
      <w:r>
        <w:rPr>
          <w:rFonts w:ascii="Times New Roman" w:hAnsi="Times New Roman"/>
          <w:color w:val="000000"/>
          <w:sz w:val="20"/>
          <w:szCs w:val="20"/>
        </w:rPr>
        <w:tab/>
      </w:r>
    </w:p>
  </w:footnote>
  <w:footnote w:id="7">
    <w:p w14:paraId="15044053" w14:textId="77777777" w:rsidR="002A5A09" w:rsidRDefault="000E0BF6">
      <w:pPr>
        <w:pBdr>
          <w:top w:val="nil"/>
          <w:left w:val="nil"/>
          <w:bottom w:val="nil"/>
          <w:right w:val="nil"/>
          <w:between w:val="nil"/>
        </w:pBdr>
        <w:spacing w:line="240" w:lineRule="auto"/>
        <w:rPr>
          <w:rFonts w:ascii="Times New Roman" w:hAnsi="Times New Roman"/>
          <w:color w:val="000000"/>
          <w:sz w:val="20"/>
          <w:szCs w:val="20"/>
        </w:rPr>
      </w:pPr>
      <w:r>
        <w:rPr>
          <w:vertAlign w:val="superscript"/>
        </w:rPr>
        <w:footnoteRef/>
      </w:r>
      <w:r>
        <w:rPr>
          <w:rFonts w:ascii="Times New Roman" w:hAnsi="Times New Roman"/>
          <w:color w:val="000000"/>
          <w:sz w:val="20"/>
          <w:szCs w:val="20"/>
        </w:rPr>
        <w:t xml:space="preserve"> Case C-5/08 </w:t>
      </w:r>
      <w:proofErr w:type="spellStart"/>
      <w:r>
        <w:rPr>
          <w:rFonts w:ascii="Times New Roman" w:hAnsi="Times New Roman"/>
          <w:color w:val="000000"/>
          <w:sz w:val="20"/>
          <w:szCs w:val="20"/>
        </w:rPr>
        <w:t>Infopaq</w:t>
      </w:r>
      <w:proofErr w:type="spellEnd"/>
      <w:r>
        <w:rPr>
          <w:rFonts w:ascii="Times New Roman" w:hAnsi="Times New Roman"/>
          <w:color w:val="000000"/>
          <w:sz w:val="20"/>
          <w:szCs w:val="20"/>
        </w:rPr>
        <w:t xml:space="preserve"> International A/S v Danske </w:t>
      </w:r>
      <w:proofErr w:type="spellStart"/>
      <w:r>
        <w:rPr>
          <w:rFonts w:ascii="Times New Roman" w:hAnsi="Times New Roman"/>
          <w:color w:val="000000"/>
          <w:sz w:val="20"/>
          <w:szCs w:val="20"/>
        </w:rPr>
        <w:t>Dagblades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Forening</w:t>
      </w:r>
      <w:proofErr w:type="spellEnd"/>
      <w:r>
        <w:rPr>
          <w:rFonts w:ascii="Times New Roman" w:hAnsi="Times New Roman"/>
          <w:color w:val="000000"/>
          <w:sz w:val="20"/>
          <w:szCs w:val="20"/>
        </w:rPr>
        <w:t xml:space="preserve"> [2009] ECR I-6569.</w:t>
      </w:r>
    </w:p>
  </w:footnote>
  <w:footnote w:id="8">
    <w:p w14:paraId="5F24777C" w14:textId="77777777" w:rsidR="002A5A09" w:rsidRDefault="000E0BF6">
      <w:pPr>
        <w:pBdr>
          <w:top w:val="nil"/>
          <w:left w:val="nil"/>
          <w:bottom w:val="nil"/>
          <w:right w:val="nil"/>
          <w:between w:val="nil"/>
        </w:pBdr>
        <w:spacing w:line="240" w:lineRule="auto"/>
        <w:rPr>
          <w:rFonts w:ascii="Times New Roman" w:hAnsi="Times New Roman"/>
          <w:color w:val="000000"/>
          <w:sz w:val="20"/>
          <w:szCs w:val="20"/>
        </w:rPr>
      </w:pPr>
      <w:r>
        <w:rPr>
          <w:vertAlign w:val="superscript"/>
        </w:rPr>
        <w:footnoteRef/>
      </w:r>
      <w:r>
        <w:rPr>
          <w:rFonts w:ascii="Times New Roman" w:hAnsi="Times New Roman"/>
          <w:color w:val="000000"/>
          <w:sz w:val="20"/>
          <w:szCs w:val="20"/>
        </w:rPr>
        <w:t xml:space="preserve"> Case C-145/10 Eva-Maria </w:t>
      </w:r>
      <w:proofErr w:type="spellStart"/>
      <w:r>
        <w:rPr>
          <w:rFonts w:ascii="Times New Roman" w:hAnsi="Times New Roman"/>
          <w:color w:val="000000"/>
          <w:sz w:val="20"/>
          <w:szCs w:val="20"/>
        </w:rPr>
        <w:t>Painer</w:t>
      </w:r>
      <w:proofErr w:type="spellEnd"/>
      <w:r>
        <w:rPr>
          <w:rFonts w:ascii="Times New Roman" w:hAnsi="Times New Roman"/>
          <w:color w:val="000000"/>
          <w:sz w:val="20"/>
          <w:szCs w:val="20"/>
        </w:rPr>
        <w:t xml:space="preserve"> v Standard </w:t>
      </w:r>
      <w:proofErr w:type="spellStart"/>
      <w:r>
        <w:rPr>
          <w:rFonts w:ascii="Times New Roman" w:hAnsi="Times New Roman"/>
          <w:color w:val="000000"/>
          <w:sz w:val="20"/>
          <w:szCs w:val="20"/>
        </w:rPr>
        <w:t>Verlags</w:t>
      </w:r>
      <w:proofErr w:type="spellEnd"/>
      <w:r>
        <w:rPr>
          <w:rFonts w:ascii="Times New Roman" w:hAnsi="Times New Roman"/>
          <w:color w:val="000000"/>
          <w:sz w:val="20"/>
          <w:szCs w:val="20"/>
        </w:rPr>
        <w:t xml:space="preserve"> GmbH [2011] ECR I-12533.</w:t>
      </w:r>
    </w:p>
  </w:footnote>
  <w:footnote w:id="9">
    <w:p w14:paraId="1508A6E4" w14:textId="77777777" w:rsidR="002A5A09" w:rsidRPr="009645C8" w:rsidRDefault="000E0BF6">
      <w:pPr>
        <w:pBdr>
          <w:top w:val="nil"/>
          <w:left w:val="nil"/>
          <w:bottom w:val="nil"/>
          <w:right w:val="nil"/>
          <w:between w:val="nil"/>
        </w:pBdr>
        <w:spacing w:line="240" w:lineRule="auto"/>
        <w:rPr>
          <w:rFonts w:ascii="Times New Roman" w:hAnsi="Times New Roman"/>
          <w:color w:val="000000"/>
          <w:sz w:val="20"/>
          <w:szCs w:val="20"/>
          <w:lang w:val="da-DK"/>
        </w:rPr>
      </w:pPr>
      <w:r>
        <w:rPr>
          <w:vertAlign w:val="superscript"/>
        </w:rPr>
        <w:footnoteRef/>
      </w:r>
      <w:r w:rsidRPr="009645C8">
        <w:rPr>
          <w:rFonts w:ascii="Times New Roman" w:hAnsi="Times New Roman"/>
          <w:color w:val="000000"/>
          <w:sz w:val="20"/>
          <w:szCs w:val="20"/>
          <w:lang w:val="da-DK"/>
        </w:rPr>
        <w:t xml:space="preserve"> Case C-683/17 Cofemel — Sociedade de Vestuário SA v G-Star Raw CV ECLI:EU:C:2019:721.</w:t>
      </w:r>
    </w:p>
  </w:footnote>
  <w:footnote w:id="10">
    <w:p w14:paraId="07F74050" w14:textId="77777777" w:rsidR="002A5A09" w:rsidRDefault="000E0BF6">
      <w:pPr>
        <w:pBdr>
          <w:top w:val="nil"/>
          <w:left w:val="nil"/>
          <w:bottom w:val="nil"/>
          <w:right w:val="nil"/>
          <w:between w:val="nil"/>
        </w:pBdr>
        <w:spacing w:line="240" w:lineRule="auto"/>
        <w:rPr>
          <w:rFonts w:ascii="Nunito Sans" w:eastAsia="Nunito Sans" w:hAnsi="Nunito Sans" w:cs="Nunito Sans"/>
          <w:color w:val="000000"/>
          <w:sz w:val="16"/>
          <w:szCs w:val="16"/>
        </w:rPr>
      </w:pPr>
      <w:r>
        <w:rPr>
          <w:vertAlign w:val="superscript"/>
        </w:rPr>
        <w:footnoteRef/>
      </w:r>
      <w:r>
        <w:rPr>
          <w:rFonts w:ascii="Times New Roman" w:hAnsi="Times New Roman"/>
          <w:color w:val="000000"/>
          <w:sz w:val="20"/>
          <w:szCs w:val="20"/>
        </w:rPr>
        <w:t xml:space="preserve"> See e.g., Annette Kur, ‘Unite´ de </w:t>
      </w:r>
      <w:proofErr w:type="spellStart"/>
      <w:r>
        <w:rPr>
          <w:rFonts w:ascii="Times New Roman" w:hAnsi="Times New Roman"/>
          <w:color w:val="000000"/>
          <w:sz w:val="20"/>
          <w:szCs w:val="20"/>
        </w:rPr>
        <w:t>l’art</w:t>
      </w:r>
      <w:proofErr w:type="spellEnd"/>
      <w:r>
        <w:rPr>
          <w:rFonts w:ascii="Times New Roman" w:hAnsi="Times New Roman"/>
          <w:color w:val="000000"/>
          <w:sz w:val="20"/>
          <w:szCs w:val="20"/>
        </w:rPr>
        <w:t xml:space="preserve"> is here to stay—</w:t>
      </w:r>
      <w:proofErr w:type="spellStart"/>
      <w:r>
        <w:rPr>
          <w:rFonts w:ascii="Times New Roman" w:hAnsi="Times New Roman"/>
          <w:color w:val="000000"/>
          <w:sz w:val="20"/>
          <w:szCs w:val="20"/>
        </w:rPr>
        <w:t>Cofemel</w:t>
      </w:r>
      <w:proofErr w:type="spellEnd"/>
      <w:r>
        <w:rPr>
          <w:rFonts w:ascii="Times New Roman" w:hAnsi="Times New Roman"/>
          <w:color w:val="000000"/>
          <w:sz w:val="20"/>
          <w:szCs w:val="20"/>
        </w:rPr>
        <w:t xml:space="preserve"> and its consequences’ [2020] JIPLP 290, 292f.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190876"/>
      <w:docPartObj>
        <w:docPartGallery w:val="Page Numbers (Top of Page)"/>
        <w:docPartUnique/>
      </w:docPartObj>
    </w:sdtPr>
    <w:sdtContent>
      <w:p w14:paraId="3D1F8B3F" w14:textId="3D13DC94" w:rsidR="001F1879" w:rsidRDefault="001F1879">
        <w:pPr>
          <w:pStyle w:val="Sidehoved"/>
          <w:jc w:val="right"/>
        </w:pPr>
        <w:r>
          <w:fldChar w:fldCharType="begin"/>
        </w:r>
        <w:r>
          <w:instrText>PAGE   \* MERGEFORMAT</w:instrText>
        </w:r>
        <w:r>
          <w:fldChar w:fldCharType="separate"/>
        </w:r>
        <w:r>
          <w:rPr>
            <w:lang w:val="da-DK"/>
          </w:rPr>
          <w:t>2</w:t>
        </w:r>
        <w:r>
          <w:fldChar w:fldCharType="end"/>
        </w:r>
      </w:p>
    </w:sdtContent>
  </w:sdt>
  <w:p w14:paraId="5599DCDD" w14:textId="77777777" w:rsidR="002A5A09" w:rsidRDefault="002A5A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74AB2"/>
    <w:multiLevelType w:val="multilevel"/>
    <w:tmpl w:val="AE9C1AA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73723B8B"/>
    <w:multiLevelType w:val="multilevel"/>
    <w:tmpl w:val="EF1CC88C"/>
    <w:lvl w:ilvl="0">
      <w:start w:val="1"/>
      <w:numFmt w:val="lowerRoman"/>
      <w:lvlText w:val="%1."/>
      <w:lvlJc w:val="right"/>
      <w:pPr>
        <w:ind w:left="2061" w:hanging="360"/>
      </w:pPr>
    </w:lvl>
    <w:lvl w:ilvl="1">
      <w:start w:val="1"/>
      <w:numFmt w:val="bullet"/>
      <w:lvlText w:val="o"/>
      <w:lvlJc w:val="left"/>
      <w:pPr>
        <w:ind w:left="2781" w:hanging="360"/>
      </w:pPr>
      <w:rPr>
        <w:rFonts w:ascii="Courier New" w:eastAsia="Courier New" w:hAnsi="Courier New" w:cs="Courier New"/>
      </w:rPr>
    </w:lvl>
    <w:lvl w:ilvl="2">
      <w:start w:val="1"/>
      <w:numFmt w:val="bullet"/>
      <w:lvlText w:val="▪"/>
      <w:lvlJc w:val="left"/>
      <w:pPr>
        <w:ind w:left="3501" w:hanging="360"/>
      </w:pPr>
      <w:rPr>
        <w:rFonts w:ascii="Noto Sans Symbols" w:eastAsia="Noto Sans Symbols" w:hAnsi="Noto Sans Symbols" w:cs="Noto Sans Symbols"/>
      </w:rPr>
    </w:lvl>
    <w:lvl w:ilvl="3">
      <w:start w:val="1"/>
      <w:numFmt w:val="bullet"/>
      <w:lvlText w:val="●"/>
      <w:lvlJc w:val="left"/>
      <w:pPr>
        <w:ind w:left="4221" w:hanging="360"/>
      </w:pPr>
      <w:rPr>
        <w:rFonts w:ascii="Noto Sans Symbols" w:eastAsia="Noto Sans Symbols" w:hAnsi="Noto Sans Symbols" w:cs="Noto Sans Symbols"/>
      </w:rPr>
    </w:lvl>
    <w:lvl w:ilvl="4">
      <w:start w:val="1"/>
      <w:numFmt w:val="bullet"/>
      <w:lvlText w:val="o"/>
      <w:lvlJc w:val="left"/>
      <w:pPr>
        <w:ind w:left="4941" w:hanging="360"/>
      </w:pPr>
      <w:rPr>
        <w:rFonts w:ascii="Courier New" w:eastAsia="Courier New" w:hAnsi="Courier New" w:cs="Courier New"/>
      </w:rPr>
    </w:lvl>
    <w:lvl w:ilvl="5">
      <w:start w:val="1"/>
      <w:numFmt w:val="bullet"/>
      <w:lvlText w:val="▪"/>
      <w:lvlJc w:val="left"/>
      <w:pPr>
        <w:ind w:left="5661" w:hanging="360"/>
      </w:pPr>
      <w:rPr>
        <w:rFonts w:ascii="Noto Sans Symbols" w:eastAsia="Noto Sans Symbols" w:hAnsi="Noto Sans Symbols" w:cs="Noto Sans Symbols"/>
      </w:rPr>
    </w:lvl>
    <w:lvl w:ilvl="6">
      <w:start w:val="1"/>
      <w:numFmt w:val="bullet"/>
      <w:lvlText w:val="●"/>
      <w:lvlJc w:val="left"/>
      <w:pPr>
        <w:ind w:left="6381" w:hanging="360"/>
      </w:pPr>
      <w:rPr>
        <w:rFonts w:ascii="Noto Sans Symbols" w:eastAsia="Noto Sans Symbols" w:hAnsi="Noto Sans Symbols" w:cs="Noto Sans Symbols"/>
      </w:rPr>
    </w:lvl>
    <w:lvl w:ilvl="7">
      <w:start w:val="1"/>
      <w:numFmt w:val="bullet"/>
      <w:lvlText w:val="o"/>
      <w:lvlJc w:val="left"/>
      <w:pPr>
        <w:ind w:left="7101" w:hanging="360"/>
      </w:pPr>
      <w:rPr>
        <w:rFonts w:ascii="Courier New" w:eastAsia="Courier New" w:hAnsi="Courier New" w:cs="Courier New"/>
      </w:rPr>
    </w:lvl>
    <w:lvl w:ilvl="8">
      <w:start w:val="1"/>
      <w:numFmt w:val="bullet"/>
      <w:lvlText w:val="▪"/>
      <w:lvlJc w:val="left"/>
      <w:pPr>
        <w:ind w:left="7821" w:hanging="360"/>
      </w:pPr>
      <w:rPr>
        <w:rFonts w:ascii="Noto Sans Symbols" w:eastAsia="Noto Sans Symbols" w:hAnsi="Noto Sans Symbols" w:cs="Noto Sans Symbols"/>
      </w:rPr>
    </w:lvl>
  </w:abstractNum>
  <w:abstractNum w:abstractNumId="2" w15:restartNumberingAfterBreak="0">
    <w:nsid w:val="785B1FA8"/>
    <w:multiLevelType w:val="multilevel"/>
    <w:tmpl w:val="3BEA00D6"/>
    <w:lvl w:ilvl="0">
      <w:start w:val="1"/>
      <w:numFmt w:val="lowerRoman"/>
      <w:lvlText w:val="%1."/>
      <w:lvlJc w:val="right"/>
      <w:pPr>
        <w:ind w:left="2024" w:hanging="360"/>
      </w:p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09"/>
    <w:rsid w:val="000926E8"/>
    <w:rsid w:val="000E0BF6"/>
    <w:rsid w:val="001F1879"/>
    <w:rsid w:val="002A5A09"/>
    <w:rsid w:val="002B518B"/>
    <w:rsid w:val="0040068D"/>
    <w:rsid w:val="009645C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AF43"/>
  <w15:docId w15:val="{2AAA6827-DDBC-0743-892D-205ED3B0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19"/>
        <w:szCs w:val="19"/>
        <w:lang w:val="en-GB" w:eastAsia="en-GB" w:bidi="ar-SA"/>
      </w:rPr>
    </w:rPrDefault>
    <w:pPrDefault>
      <w:pPr>
        <w:tabs>
          <w:tab w:val="left" w:pos="850"/>
          <w:tab w:val="left" w:pos="1701"/>
          <w:tab w:val="left" w:pos="2835"/>
          <w:tab w:val="left" w:pos="5670"/>
          <w:tab w:val="right" w:pos="7088"/>
          <w:tab w:val="left" w:pos="7655"/>
          <w:tab w:val="right" w:pos="9072"/>
        </w:tabs>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7CD"/>
    <w:pPr>
      <w:suppressAutoHyphens/>
      <w:spacing w:line="260" w:lineRule="atLeast"/>
    </w:pPr>
    <w:rPr>
      <w:rFonts w:eastAsia="Times New Roman" w:cs="Times New Roman"/>
      <w:szCs w:val="24"/>
      <w:lang w:eastAsia="da-DK"/>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before="480" w:after="120"/>
    </w:pPr>
    <w:rPr>
      <w:b/>
      <w:sz w:val="72"/>
      <w:szCs w:val="72"/>
    </w:rPr>
  </w:style>
  <w:style w:type="paragraph" w:styleId="Listeafsnit">
    <w:name w:val="List Paragraph"/>
    <w:basedOn w:val="Normal"/>
    <w:uiPriority w:val="34"/>
    <w:qFormat/>
    <w:rsid w:val="007017CD"/>
    <w:pPr>
      <w:ind w:left="720"/>
      <w:contextualSpacing/>
    </w:pPr>
  </w:style>
  <w:style w:type="paragraph" w:customStyle="1" w:styleId="BBTitel">
    <w:name w:val="BBTitel"/>
    <w:basedOn w:val="Normal"/>
    <w:next w:val="Normal"/>
    <w:rsid w:val="007017CD"/>
    <w:pPr>
      <w:spacing w:line="380" w:lineRule="atLeast"/>
    </w:pPr>
    <w:rPr>
      <w:spacing w:val="4"/>
      <w:sz w:val="32"/>
      <w:szCs w:val="20"/>
    </w:rPr>
  </w:style>
  <w:style w:type="paragraph" w:styleId="Fodnotetekst">
    <w:name w:val="footnote text"/>
    <w:basedOn w:val="Normal"/>
    <w:link w:val="FodnotetekstTegn"/>
    <w:uiPriority w:val="99"/>
    <w:semiHidden/>
    <w:unhideWhenUsed/>
    <w:rsid w:val="007017CD"/>
    <w:pPr>
      <w:tabs>
        <w:tab w:val="clear" w:pos="850"/>
        <w:tab w:val="clear" w:pos="1701"/>
        <w:tab w:val="clear" w:pos="2835"/>
        <w:tab w:val="clear" w:pos="5670"/>
        <w:tab w:val="clear" w:pos="7088"/>
        <w:tab w:val="clear" w:pos="7655"/>
        <w:tab w:val="clear" w:pos="9072"/>
      </w:tabs>
      <w:suppressAutoHyphens w:val="0"/>
      <w:spacing w:line="240" w:lineRule="auto"/>
    </w:pPr>
    <w:rPr>
      <w:rFonts w:asciiTheme="minorHAnsi" w:eastAsiaTheme="minorHAnsi" w:hAnsiTheme="minorHAnsi" w:cstheme="minorBidi"/>
      <w:sz w:val="20"/>
      <w:szCs w:val="20"/>
      <w:lang w:val="da-DK" w:eastAsia="en-US"/>
    </w:rPr>
  </w:style>
  <w:style w:type="character" w:customStyle="1" w:styleId="FodnotetekstTegn">
    <w:name w:val="Fodnotetekst Tegn"/>
    <w:basedOn w:val="Standardskrifttypeiafsnit"/>
    <w:link w:val="Fodnotetekst"/>
    <w:uiPriority w:val="99"/>
    <w:semiHidden/>
    <w:rsid w:val="007017CD"/>
    <w:rPr>
      <w:sz w:val="20"/>
      <w:szCs w:val="20"/>
    </w:rPr>
  </w:style>
  <w:style w:type="character" w:styleId="Fodnotehenvisning">
    <w:name w:val="footnote reference"/>
    <w:basedOn w:val="Standardskrifttypeiafsnit"/>
    <w:uiPriority w:val="99"/>
    <w:semiHidden/>
    <w:unhideWhenUsed/>
    <w:rsid w:val="007017CD"/>
    <w:rPr>
      <w:vertAlign w:val="superscript"/>
    </w:rPr>
  </w:style>
  <w:style w:type="character" w:styleId="Strk">
    <w:name w:val="Strong"/>
    <w:basedOn w:val="Standardskrifttypeiafsnit"/>
    <w:uiPriority w:val="22"/>
    <w:qFormat/>
    <w:rsid w:val="007017CD"/>
    <w:rPr>
      <w:b/>
      <w:bCs/>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1F1879"/>
    <w:pPr>
      <w:tabs>
        <w:tab w:val="clear" w:pos="850"/>
        <w:tab w:val="clear" w:pos="1701"/>
        <w:tab w:val="clear" w:pos="2835"/>
        <w:tab w:val="clear" w:pos="5670"/>
        <w:tab w:val="clear" w:pos="7088"/>
        <w:tab w:val="clear" w:pos="7655"/>
        <w:tab w:val="clear" w:pos="9072"/>
        <w:tab w:val="center" w:pos="4819"/>
        <w:tab w:val="right" w:pos="9638"/>
      </w:tabs>
      <w:spacing w:line="240" w:lineRule="auto"/>
    </w:pPr>
  </w:style>
  <w:style w:type="character" w:customStyle="1" w:styleId="SidehovedTegn">
    <w:name w:val="Sidehoved Tegn"/>
    <w:basedOn w:val="Standardskrifttypeiafsnit"/>
    <w:link w:val="Sidehoved"/>
    <w:uiPriority w:val="99"/>
    <w:rsid w:val="001F1879"/>
    <w:rPr>
      <w:rFonts w:eastAsia="Times New Roman" w:cs="Times New Roman"/>
      <w:szCs w:val="24"/>
      <w:lang w:eastAsia="da-DK"/>
    </w:rPr>
  </w:style>
  <w:style w:type="paragraph" w:styleId="Sidefod">
    <w:name w:val="footer"/>
    <w:basedOn w:val="Normal"/>
    <w:link w:val="SidefodTegn"/>
    <w:uiPriority w:val="99"/>
    <w:unhideWhenUsed/>
    <w:rsid w:val="001F1879"/>
    <w:pPr>
      <w:tabs>
        <w:tab w:val="clear" w:pos="850"/>
        <w:tab w:val="clear" w:pos="1701"/>
        <w:tab w:val="clear" w:pos="2835"/>
        <w:tab w:val="clear" w:pos="5670"/>
        <w:tab w:val="clear" w:pos="7088"/>
        <w:tab w:val="clear" w:pos="7655"/>
        <w:tab w:val="clear" w:pos="9072"/>
        <w:tab w:val="center" w:pos="4819"/>
        <w:tab w:val="right" w:pos="9638"/>
      </w:tabs>
      <w:spacing w:line="240" w:lineRule="auto"/>
    </w:pPr>
  </w:style>
  <w:style w:type="character" w:customStyle="1" w:styleId="SidefodTegn">
    <w:name w:val="Sidefod Tegn"/>
    <w:basedOn w:val="Standardskrifttypeiafsnit"/>
    <w:link w:val="Sidefod"/>
    <w:uiPriority w:val="99"/>
    <w:rsid w:val="001F1879"/>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7EtPn7zy3yphsy0fmsMgWbU2eQ==">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4789</Words>
  <Characters>29214</Characters>
  <Application>Microsoft Office Word</Application>
  <DocSecurity>0</DocSecurity>
  <Lines>243</Lines>
  <Paragraphs>67</Paragraphs>
  <ScaleCrop>false</ScaleCrop>
  <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Sofie Nørgaard</dc:creator>
  <cp:lastModifiedBy>Emil Orlamundt Pedersen</cp:lastModifiedBy>
  <cp:revision>2</cp:revision>
  <dcterms:created xsi:type="dcterms:W3CDTF">2021-03-26T12:33:00Z</dcterms:created>
  <dcterms:modified xsi:type="dcterms:W3CDTF">2021-03-26T12:33:00Z</dcterms:modified>
</cp:coreProperties>
</file>