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6522B" w14:textId="77777777" w:rsidR="0012762F" w:rsidRPr="005A3A15" w:rsidRDefault="00272478" w:rsidP="007254E4">
      <w:pPr>
        <w:spacing w:after="0"/>
        <w:rPr>
          <w:rFonts w:ascii="Arial" w:hAnsi="Arial" w:cs="Arial"/>
          <w:sz w:val="24"/>
          <w:szCs w:val="24"/>
        </w:rPr>
      </w:pPr>
      <w:bookmarkStart w:id="0" w:name="_GoBack"/>
      <w:bookmarkEnd w:id="0"/>
      <w:r w:rsidRPr="005A3A15">
        <w:rPr>
          <w:noProof/>
          <w:sz w:val="24"/>
          <w:szCs w:val="24"/>
          <w:lang w:val="es-AR" w:eastAsia="es-AR"/>
        </w:rPr>
        <w:drawing>
          <wp:anchor distT="0" distB="0" distL="114300" distR="114300" simplePos="0" relativeHeight="251657728" behindDoc="0" locked="0" layoutInCell="1" allowOverlap="1" wp14:anchorId="68B0FD23" wp14:editId="68EC0DB1">
            <wp:simplePos x="0" y="0"/>
            <wp:positionH relativeFrom="column">
              <wp:posOffset>5005705</wp:posOffset>
            </wp:positionH>
            <wp:positionV relativeFrom="paragraph">
              <wp:posOffset>-542290</wp:posOffset>
            </wp:positionV>
            <wp:extent cx="1219200"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anchor>
        </w:drawing>
      </w:r>
    </w:p>
    <w:p w14:paraId="7F1B445D" w14:textId="77777777" w:rsidR="0012762F" w:rsidRPr="005A3A15" w:rsidRDefault="0012762F" w:rsidP="007254E4">
      <w:pPr>
        <w:spacing w:after="0"/>
        <w:rPr>
          <w:rFonts w:ascii="Arial" w:hAnsi="Arial" w:cs="Arial"/>
          <w:sz w:val="24"/>
          <w:szCs w:val="24"/>
        </w:rPr>
      </w:pPr>
    </w:p>
    <w:p w14:paraId="541A90A8" w14:textId="77777777" w:rsidR="0012762F" w:rsidRPr="005A3A15" w:rsidRDefault="0012762F" w:rsidP="007254E4">
      <w:pPr>
        <w:spacing w:after="0" w:line="240" w:lineRule="auto"/>
        <w:rPr>
          <w:rFonts w:ascii="Arial" w:hAnsi="Arial" w:cs="Arial"/>
          <w:sz w:val="24"/>
          <w:szCs w:val="24"/>
        </w:rPr>
      </w:pPr>
    </w:p>
    <w:p w14:paraId="1A2C5407" w14:textId="77777777" w:rsidR="0012762F" w:rsidRPr="005A3A15" w:rsidRDefault="0012762F" w:rsidP="007254E4">
      <w:pPr>
        <w:spacing w:after="0" w:line="240" w:lineRule="auto"/>
        <w:rPr>
          <w:rFonts w:ascii="Arial" w:hAnsi="Arial" w:cs="Arial"/>
          <w:sz w:val="24"/>
          <w:szCs w:val="24"/>
        </w:rPr>
      </w:pPr>
    </w:p>
    <w:p w14:paraId="31A03F99" w14:textId="4CF28D65" w:rsidR="0012762F" w:rsidRPr="005A3A15" w:rsidRDefault="00371D4D" w:rsidP="007254E4">
      <w:pPr>
        <w:spacing w:after="0" w:line="240" w:lineRule="auto"/>
        <w:rPr>
          <w:rFonts w:ascii="Arial" w:hAnsi="Arial" w:cs="Arial"/>
          <w:sz w:val="24"/>
          <w:szCs w:val="24"/>
          <w:lang w:val="pt-BR" w:eastAsia="zh-CN"/>
        </w:rPr>
      </w:pPr>
      <w:r>
        <w:rPr>
          <w:rFonts w:ascii="Arial" w:hAnsi="Arial" w:cs="Arial"/>
          <w:sz w:val="24"/>
          <w:szCs w:val="24"/>
          <w:lang w:val="pt-BR"/>
        </w:rPr>
        <w:t>201</w:t>
      </w:r>
      <w:r w:rsidR="001A2A5C">
        <w:rPr>
          <w:rFonts w:ascii="Arial" w:hAnsi="Arial" w:cs="Arial" w:hint="eastAsia"/>
          <w:sz w:val="24"/>
          <w:szCs w:val="24"/>
          <w:lang w:val="pt-BR" w:eastAsia="zh-CN"/>
        </w:rPr>
        <w:t xml:space="preserve">9 </w:t>
      </w:r>
      <w:r>
        <w:rPr>
          <w:rFonts w:ascii="Arial" w:hAnsi="Arial" w:cs="Arial"/>
          <w:sz w:val="24"/>
          <w:szCs w:val="24"/>
          <w:lang w:val="pt-BR"/>
        </w:rPr>
        <w:t>AIPPI</w:t>
      </w:r>
      <w:r w:rsidR="009C3EDC">
        <w:rPr>
          <w:rFonts w:ascii="Arial" w:hAnsi="Arial" w:cs="Arial"/>
          <w:sz w:val="24"/>
          <w:szCs w:val="24"/>
          <w:lang w:val="pt-BR"/>
        </w:rPr>
        <w:t xml:space="preserve"> </w:t>
      </w:r>
      <w:r>
        <w:rPr>
          <w:rFonts w:ascii="Arial" w:hAnsi="Arial" w:cs="Arial"/>
          <w:sz w:val="24"/>
          <w:szCs w:val="24"/>
          <w:lang w:val="pt-BR"/>
        </w:rPr>
        <w:t xml:space="preserve">World Congress - </w:t>
      </w:r>
      <w:r w:rsidR="001A2A5C">
        <w:rPr>
          <w:rFonts w:ascii="Arial" w:hAnsi="Arial" w:cs="Arial" w:hint="eastAsia"/>
          <w:sz w:val="24"/>
          <w:szCs w:val="24"/>
          <w:lang w:val="pt-BR" w:eastAsia="zh-CN"/>
        </w:rPr>
        <w:t>London</w:t>
      </w:r>
    </w:p>
    <w:p w14:paraId="6BB4AD1E" w14:textId="77777777" w:rsidR="0012762F" w:rsidRPr="005A3A15" w:rsidRDefault="00BD7EFC" w:rsidP="007254E4">
      <w:pPr>
        <w:spacing w:after="0" w:line="240" w:lineRule="auto"/>
        <w:rPr>
          <w:rFonts w:ascii="Arial" w:hAnsi="Arial" w:cs="Arial"/>
          <w:sz w:val="24"/>
          <w:szCs w:val="24"/>
          <w:lang w:val="pt-BR"/>
        </w:rPr>
      </w:pPr>
      <w:r w:rsidRPr="005A3A15">
        <w:rPr>
          <w:rFonts w:ascii="Arial" w:hAnsi="Arial" w:cs="Arial"/>
          <w:sz w:val="24"/>
          <w:szCs w:val="24"/>
          <w:lang w:val="pt-BR"/>
        </w:rPr>
        <w:t>1st Draft</w:t>
      </w:r>
      <w:r w:rsidR="009B0CEA" w:rsidRPr="005A3A15">
        <w:rPr>
          <w:rFonts w:ascii="Arial" w:hAnsi="Arial" w:cs="Arial"/>
          <w:sz w:val="24"/>
          <w:szCs w:val="24"/>
          <w:lang w:val="pt-BR"/>
        </w:rPr>
        <w:t xml:space="preserve"> Resolution</w:t>
      </w:r>
    </w:p>
    <w:p w14:paraId="0D623E41" w14:textId="0686C3C5" w:rsidR="00AB350A" w:rsidRPr="005A3A15" w:rsidRDefault="00292261" w:rsidP="007254E4">
      <w:pPr>
        <w:spacing w:after="0" w:line="240" w:lineRule="auto"/>
        <w:rPr>
          <w:rFonts w:ascii="Arial" w:hAnsi="Arial" w:cs="Arial"/>
          <w:sz w:val="24"/>
          <w:szCs w:val="24"/>
          <w:lang w:val="en-US" w:eastAsia="zh-CN"/>
        </w:rPr>
      </w:pPr>
      <w:r>
        <w:rPr>
          <w:rFonts w:ascii="Arial" w:hAnsi="Arial" w:cs="Arial"/>
          <w:sz w:val="24"/>
          <w:szCs w:val="24"/>
          <w:lang w:val="en-US"/>
        </w:rPr>
        <w:t xml:space="preserve">September 15, </w:t>
      </w:r>
      <w:r w:rsidR="001A2A5C">
        <w:rPr>
          <w:rFonts w:ascii="Arial" w:hAnsi="Arial" w:cs="Arial"/>
          <w:sz w:val="24"/>
          <w:szCs w:val="24"/>
          <w:lang w:val="en-US"/>
        </w:rPr>
        <w:t>201</w:t>
      </w:r>
      <w:r w:rsidR="001A2A5C">
        <w:rPr>
          <w:rFonts w:ascii="Arial" w:hAnsi="Arial" w:cs="Arial" w:hint="eastAsia"/>
          <w:sz w:val="24"/>
          <w:szCs w:val="24"/>
          <w:lang w:val="en-US" w:eastAsia="zh-CN"/>
        </w:rPr>
        <w:t>9</w:t>
      </w:r>
    </w:p>
    <w:p w14:paraId="0CFAFBE3" w14:textId="77777777" w:rsidR="0012762F" w:rsidRPr="005A3A15" w:rsidRDefault="0012762F" w:rsidP="007254E4">
      <w:pPr>
        <w:spacing w:after="0" w:line="240" w:lineRule="auto"/>
        <w:rPr>
          <w:rFonts w:ascii="Arial" w:hAnsi="Arial" w:cs="Arial"/>
          <w:sz w:val="24"/>
          <w:szCs w:val="24"/>
          <w:lang w:val="en-US"/>
        </w:rPr>
      </w:pPr>
    </w:p>
    <w:p w14:paraId="139DF6C1" w14:textId="77777777" w:rsidR="0012762F" w:rsidRPr="005A3A15" w:rsidRDefault="0012762F" w:rsidP="007254E4">
      <w:pPr>
        <w:spacing w:after="0" w:line="240" w:lineRule="auto"/>
        <w:rPr>
          <w:rFonts w:ascii="Arial" w:hAnsi="Arial" w:cs="Arial"/>
          <w:sz w:val="24"/>
          <w:szCs w:val="24"/>
          <w:lang w:val="en-US"/>
        </w:rPr>
      </w:pPr>
    </w:p>
    <w:p w14:paraId="2E1001F0" w14:textId="77777777" w:rsidR="0012762F" w:rsidRPr="005A3A15" w:rsidRDefault="0012762F" w:rsidP="007254E4">
      <w:pPr>
        <w:spacing w:after="0" w:line="240" w:lineRule="auto"/>
        <w:rPr>
          <w:rFonts w:ascii="Arial" w:hAnsi="Arial"/>
          <w:b/>
          <w:sz w:val="24"/>
          <w:szCs w:val="24"/>
          <w:lang w:val="en-US"/>
        </w:rPr>
      </w:pPr>
      <w:r w:rsidRPr="005A3A15">
        <w:rPr>
          <w:rFonts w:ascii="Arial" w:hAnsi="Arial"/>
          <w:b/>
          <w:sz w:val="24"/>
          <w:szCs w:val="24"/>
          <w:lang w:val="en-US"/>
        </w:rPr>
        <w:t>Resolution</w:t>
      </w:r>
    </w:p>
    <w:p w14:paraId="37271407" w14:textId="77777777" w:rsidR="00BD7EFC" w:rsidRPr="005A3A15" w:rsidRDefault="00BD7EFC" w:rsidP="007254E4">
      <w:pPr>
        <w:spacing w:after="0" w:line="240" w:lineRule="auto"/>
        <w:rPr>
          <w:rFonts w:ascii="Arial" w:hAnsi="Arial"/>
          <w:b/>
          <w:sz w:val="24"/>
          <w:szCs w:val="24"/>
          <w:lang w:val="en-US"/>
        </w:rPr>
      </w:pPr>
    </w:p>
    <w:p w14:paraId="71382117" w14:textId="77777777" w:rsidR="00BD7EFC" w:rsidRPr="005A3A15" w:rsidRDefault="00371D4D" w:rsidP="007254E4">
      <w:pPr>
        <w:spacing w:after="0" w:line="240" w:lineRule="auto"/>
        <w:rPr>
          <w:rFonts w:ascii="Arial" w:hAnsi="Arial"/>
          <w:b/>
          <w:sz w:val="24"/>
          <w:szCs w:val="24"/>
          <w:lang w:val="en-US"/>
        </w:rPr>
      </w:pPr>
      <w:r>
        <w:rPr>
          <w:rFonts w:ascii="Arial" w:hAnsi="Arial"/>
          <w:b/>
          <w:sz w:val="24"/>
          <w:szCs w:val="24"/>
          <w:lang w:val="en-US"/>
        </w:rPr>
        <w:t>201</w:t>
      </w:r>
      <w:r w:rsidR="001A2A5C">
        <w:rPr>
          <w:rFonts w:ascii="Arial" w:hAnsi="Arial" w:hint="eastAsia"/>
          <w:b/>
          <w:sz w:val="24"/>
          <w:szCs w:val="24"/>
          <w:lang w:val="en-US" w:eastAsia="zh-CN"/>
        </w:rPr>
        <w:t>9</w:t>
      </w:r>
      <w:r w:rsidR="00BD7EFC" w:rsidRPr="005A3A15">
        <w:rPr>
          <w:rFonts w:ascii="Arial" w:hAnsi="Arial"/>
          <w:b/>
          <w:sz w:val="24"/>
          <w:szCs w:val="24"/>
          <w:lang w:val="en-US"/>
        </w:rPr>
        <w:t xml:space="preserve"> – Study Question</w:t>
      </w:r>
    </w:p>
    <w:p w14:paraId="115A5350" w14:textId="77777777" w:rsidR="00BD7EFC" w:rsidRPr="005A3A15" w:rsidRDefault="00BD7EFC" w:rsidP="007254E4">
      <w:pPr>
        <w:spacing w:after="0" w:line="240" w:lineRule="auto"/>
        <w:rPr>
          <w:rFonts w:ascii="Arial" w:hAnsi="Arial"/>
          <w:b/>
          <w:sz w:val="24"/>
          <w:szCs w:val="24"/>
          <w:lang w:val="en-US"/>
        </w:rPr>
      </w:pPr>
    </w:p>
    <w:p w14:paraId="513AE387" w14:textId="77777777" w:rsidR="0012762F" w:rsidRPr="005A3A15" w:rsidRDefault="001A2A5C" w:rsidP="007254E4">
      <w:pPr>
        <w:spacing w:after="0" w:line="240" w:lineRule="auto"/>
        <w:rPr>
          <w:rFonts w:ascii="Arial" w:hAnsi="Arial"/>
          <w:b/>
          <w:sz w:val="24"/>
          <w:szCs w:val="24"/>
          <w:lang w:val="en-US" w:eastAsia="zh-CN"/>
        </w:rPr>
      </w:pPr>
      <w:r>
        <w:rPr>
          <w:rFonts w:ascii="Arial" w:hAnsi="Arial" w:hint="eastAsia"/>
          <w:b/>
          <w:sz w:val="24"/>
          <w:szCs w:val="24"/>
          <w:lang w:val="en-US" w:eastAsia="zh-CN"/>
        </w:rPr>
        <w:t>Consumer Survey Evidence</w:t>
      </w:r>
    </w:p>
    <w:p w14:paraId="5B37861C" w14:textId="77777777" w:rsidR="0012762F" w:rsidRPr="005A3A15" w:rsidRDefault="0012762F" w:rsidP="007254E4">
      <w:pPr>
        <w:spacing w:after="0" w:line="240" w:lineRule="auto"/>
        <w:rPr>
          <w:rFonts w:ascii="Arial" w:hAnsi="Arial"/>
          <w:b/>
          <w:sz w:val="24"/>
          <w:szCs w:val="24"/>
          <w:lang w:val="en-US"/>
        </w:rPr>
      </w:pPr>
    </w:p>
    <w:p w14:paraId="7C20D8BA" w14:textId="77777777" w:rsidR="00BD7EFC" w:rsidRPr="005A3A15" w:rsidRDefault="00BD7EFC" w:rsidP="007254E4">
      <w:pPr>
        <w:pBdr>
          <w:bottom w:val="single" w:sz="4" w:space="1" w:color="auto"/>
        </w:pBdr>
        <w:spacing w:after="0" w:line="240" w:lineRule="auto"/>
        <w:rPr>
          <w:rFonts w:ascii="Arial" w:hAnsi="Arial"/>
          <w:b/>
          <w:sz w:val="24"/>
          <w:szCs w:val="24"/>
          <w:lang w:val="en-US"/>
        </w:rPr>
      </w:pPr>
    </w:p>
    <w:p w14:paraId="132761BE" w14:textId="77777777" w:rsidR="0012762F" w:rsidRPr="005A3A15" w:rsidRDefault="0012762F" w:rsidP="007254E4">
      <w:pPr>
        <w:spacing w:after="0" w:line="240" w:lineRule="auto"/>
        <w:rPr>
          <w:rFonts w:ascii="Arial" w:hAnsi="Arial" w:cs="Arial"/>
          <w:sz w:val="24"/>
          <w:szCs w:val="24"/>
          <w:lang w:val="en-US"/>
        </w:rPr>
      </w:pPr>
    </w:p>
    <w:p w14:paraId="68DD6766" w14:textId="77777777" w:rsidR="0012762F" w:rsidRDefault="0012762F" w:rsidP="007254E4">
      <w:pPr>
        <w:spacing w:after="0" w:line="240" w:lineRule="auto"/>
        <w:rPr>
          <w:rFonts w:ascii="Arial" w:hAnsi="Arial" w:cs="Arial"/>
          <w:sz w:val="24"/>
          <w:szCs w:val="24"/>
          <w:lang w:val="en-US"/>
        </w:rPr>
      </w:pPr>
    </w:p>
    <w:p w14:paraId="44B1A123" w14:textId="77777777" w:rsidR="00B2072F" w:rsidRPr="005A3A15" w:rsidRDefault="00B2072F" w:rsidP="007254E4">
      <w:pPr>
        <w:spacing w:after="0" w:line="240" w:lineRule="auto"/>
        <w:rPr>
          <w:rFonts w:ascii="Arial" w:hAnsi="Arial" w:cs="Arial"/>
          <w:sz w:val="24"/>
          <w:szCs w:val="24"/>
          <w:lang w:val="en-US"/>
        </w:rPr>
      </w:pPr>
    </w:p>
    <w:p w14:paraId="10D4A8CC" w14:textId="77777777" w:rsidR="0012762F" w:rsidRPr="005A3A15" w:rsidRDefault="0012762F" w:rsidP="007254E4">
      <w:pPr>
        <w:spacing w:after="0" w:line="240" w:lineRule="auto"/>
        <w:rPr>
          <w:rFonts w:ascii="Arial" w:hAnsi="Arial" w:cs="Arial"/>
          <w:b/>
          <w:sz w:val="24"/>
          <w:szCs w:val="24"/>
          <w:lang w:val="en-US"/>
        </w:rPr>
      </w:pPr>
      <w:r w:rsidRPr="005A3A15">
        <w:rPr>
          <w:rFonts w:ascii="Arial" w:hAnsi="Arial" w:cs="Arial"/>
          <w:b/>
          <w:sz w:val="24"/>
          <w:szCs w:val="24"/>
          <w:lang w:val="en-US"/>
        </w:rPr>
        <w:t>Background:</w:t>
      </w:r>
    </w:p>
    <w:p w14:paraId="495C4D6F" w14:textId="77777777" w:rsidR="0012762F" w:rsidRPr="005A3A15" w:rsidRDefault="0012762F" w:rsidP="007254E4">
      <w:pPr>
        <w:spacing w:after="0" w:line="240" w:lineRule="auto"/>
        <w:rPr>
          <w:rFonts w:ascii="Arial" w:hAnsi="Arial" w:cs="Arial"/>
          <w:sz w:val="24"/>
          <w:szCs w:val="24"/>
          <w:lang w:val="en-US"/>
        </w:rPr>
      </w:pPr>
    </w:p>
    <w:p w14:paraId="7513856B" w14:textId="77777777" w:rsidR="008B2E79" w:rsidRPr="001A2A5C" w:rsidRDefault="008B2E79" w:rsidP="007254E4">
      <w:pPr>
        <w:spacing w:after="0" w:line="240" w:lineRule="auto"/>
        <w:ind w:left="567" w:hanging="567"/>
        <w:rPr>
          <w:rFonts w:ascii="Arial" w:hAnsi="Arial" w:cs="Arial"/>
          <w:sz w:val="24"/>
          <w:szCs w:val="24"/>
          <w:lang w:val="en-US"/>
        </w:rPr>
      </w:pPr>
      <w:r w:rsidRPr="008B2E79">
        <w:rPr>
          <w:rFonts w:ascii="Arial" w:hAnsi="Arial" w:cs="Arial"/>
          <w:sz w:val="24"/>
          <w:szCs w:val="24"/>
          <w:lang w:val="en-US"/>
        </w:rPr>
        <w:t>1)</w:t>
      </w:r>
      <w:r w:rsidRPr="008B2E79">
        <w:rPr>
          <w:rFonts w:ascii="Arial" w:hAnsi="Arial" w:cs="Arial"/>
          <w:sz w:val="24"/>
          <w:szCs w:val="24"/>
          <w:lang w:val="en-US"/>
        </w:rPr>
        <w:tab/>
        <w:t xml:space="preserve">This Resolution concerns </w:t>
      </w:r>
      <w:r w:rsidR="001A2A5C" w:rsidRPr="001A2A5C">
        <w:rPr>
          <w:rFonts w:ascii="Arial" w:hAnsi="Arial" w:cs="Arial"/>
          <w:sz w:val="24"/>
          <w:szCs w:val="24"/>
          <w:lang w:val="en-US"/>
        </w:rPr>
        <w:t>consumer survey evidence in the context of trademark proceedings</w:t>
      </w:r>
      <w:r w:rsidRPr="008B2E79">
        <w:rPr>
          <w:rFonts w:ascii="Arial" w:hAnsi="Arial" w:cs="Arial"/>
          <w:sz w:val="24"/>
          <w:szCs w:val="24"/>
          <w:lang w:val="en-US"/>
        </w:rPr>
        <w:t>.</w:t>
      </w:r>
    </w:p>
    <w:p w14:paraId="08F261DF" w14:textId="77777777" w:rsidR="008B2E79" w:rsidRPr="008B2E79" w:rsidRDefault="008B2E79" w:rsidP="007254E4">
      <w:pPr>
        <w:spacing w:after="0" w:line="240" w:lineRule="auto"/>
        <w:rPr>
          <w:rFonts w:ascii="Arial" w:hAnsi="Arial" w:cs="Arial"/>
          <w:b/>
          <w:sz w:val="24"/>
          <w:szCs w:val="24"/>
          <w:lang w:val="en-US"/>
        </w:rPr>
      </w:pPr>
    </w:p>
    <w:p w14:paraId="0BA3E1E8" w14:textId="1B7C8BF3" w:rsidR="00624219" w:rsidRPr="00624219" w:rsidRDefault="008B2E79" w:rsidP="007254E4">
      <w:pPr>
        <w:spacing w:after="0" w:line="240" w:lineRule="auto"/>
        <w:ind w:left="567" w:hanging="567"/>
        <w:rPr>
          <w:rFonts w:ascii="Arial" w:hAnsi="Arial" w:cs="Arial"/>
          <w:sz w:val="24"/>
          <w:szCs w:val="24"/>
          <w:lang w:val="en-AU"/>
        </w:rPr>
      </w:pPr>
      <w:r w:rsidRPr="008B2E79">
        <w:rPr>
          <w:rFonts w:ascii="Arial" w:hAnsi="Arial" w:cs="Arial"/>
          <w:sz w:val="24"/>
          <w:szCs w:val="24"/>
          <w:lang w:val="en-US"/>
        </w:rPr>
        <w:t>2)</w:t>
      </w:r>
      <w:r w:rsidRPr="008B2E79">
        <w:rPr>
          <w:rFonts w:ascii="Arial" w:hAnsi="Arial" w:cs="Arial"/>
          <w:sz w:val="24"/>
          <w:szCs w:val="24"/>
          <w:lang w:val="en-US"/>
        </w:rPr>
        <w:tab/>
        <w:t xml:space="preserve">This Resolution seeks to establish </w:t>
      </w:r>
      <w:r w:rsidR="001A2A5C" w:rsidRPr="00B73E35">
        <w:rPr>
          <w:rFonts w:ascii="Arial" w:hAnsi="Arial" w:cs="Arial"/>
          <w:sz w:val="24"/>
          <w:szCs w:val="24"/>
          <w:lang w:val="en-US"/>
        </w:rPr>
        <w:t>whether consumer survey evidence should in</w:t>
      </w:r>
      <w:r w:rsidR="00B73E35">
        <w:rPr>
          <w:rFonts w:ascii="Arial" w:hAnsi="Arial" w:cs="Arial" w:hint="eastAsia"/>
          <w:sz w:val="24"/>
          <w:szCs w:val="24"/>
          <w:lang w:val="en-US" w:eastAsia="zh-CN"/>
        </w:rPr>
        <w:t xml:space="preserve"> </w:t>
      </w:r>
      <w:r w:rsidR="001A2A5C" w:rsidRPr="00B73E35">
        <w:rPr>
          <w:rFonts w:ascii="Arial" w:hAnsi="Arial" w:cs="Arial"/>
          <w:sz w:val="24"/>
          <w:szCs w:val="24"/>
          <w:lang w:val="en-US"/>
        </w:rPr>
        <w:t>principle be admissible in trademark proceedings, and if so, in what types of</w:t>
      </w:r>
      <w:r w:rsidR="00B73E35">
        <w:rPr>
          <w:rFonts w:ascii="Arial" w:hAnsi="Arial" w:cs="Arial" w:hint="eastAsia"/>
          <w:sz w:val="24"/>
          <w:szCs w:val="24"/>
          <w:lang w:val="en-US" w:eastAsia="zh-CN"/>
        </w:rPr>
        <w:t xml:space="preserve"> </w:t>
      </w:r>
      <w:r w:rsidR="001A2A5C" w:rsidRPr="00B73E35">
        <w:rPr>
          <w:rFonts w:ascii="Arial" w:hAnsi="Arial" w:cs="Arial"/>
          <w:sz w:val="24"/>
          <w:szCs w:val="24"/>
          <w:lang w:val="en-US"/>
        </w:rPr>
        <w:t xml:space="preserve">proceedings. </w:t>
      </w:r>
      <w:r w:rsidR="00624219">
        <w:rPr>
          <w:rFonts w:ascii="Arial" w:hAnsi="Arial" w:cs="Arial"/>
          <w:sz w:val="24"/>
          <w:szCs w:val="24"/>
          <w:lang w:val="en-US"/>
        </w:rPr>
        <w:t>It</w:t>
      </w:r>
      <w:r w:rsidR="001A2A5C" w:rsidRPr="00B73E35">
        <w:rPr>
          <w:rFonts w:ascii="Arial" w:hAnsi="Arial" w:cs="Arial"/>
          <w:sz w:val="24"/>
          <w:szCs w:val="24"/>
          <w:lang w:val="en-US"/>
        </w:rPr>
        <w:t xml:space="preserve"> further</w:t>
      </w:r>
      <w:r w:rsidR="00B73E35">
        <w:rPr>
          <w:rFonts w:ascii="Arial" w:hAnsi="Arial" w:cs="Arial" w:hint="eastAsia"/>
          <w:sz w:val="24"/>
          <w:szCs w:val="24"/>
          <w:lang w:val="en-US" w:eastAsia="zh-CN"/>
        </w:rPr>
        <w:t xml:space="preserve">more </w:t>
      </w:r>
      <w:r w:rsidR="001A2A5C" w:rsidRPr="00B73E35">
        <w:rPr>
          <w:rFonts w:ascii="Arial" w:hAnsi="Arial" w:cs="Arial"/>
          <w:sz w:val="24"/>
          <w:szCs w:val="24"/>
          <w:lang w:val="en-US"/>
        </w:rPr>
        <w:t xml:space="preserve">explores what subject matter the </w:t>
      </w:r>
      <w:r w:rsidR="00624219">
        <w:rPr>
          <w:rFonts w:ascii="Arial" w:hAnsi="Arial" w:cs="Arial"/>
          <w:sz w:val="24"/>
          <w:szCs w:val="24"/>
          <w:lang w:val="en-US"/>
        </w:rPr>
        <w:t xml:space="preserve">consumer </w:t>
      </w:r>
      <w:r w:rsidR="001A2A5C" w:rsidRPr="00B73E35">
        <w:rPr>
          <w:rFonts w:ascii="Arial" w:hAnsi="Arial" w:cs="Arial"/>
          <w:sz w:val="24"/>
          <w:szCs w:val="24"/>
          <w:lang w:val="en-US"/>
        </w:rPr>
        <w:t>survey evidence should</w:t>
      </w:r>
      <w:r w:rsidR="00B73E35">
        <w:rPr>
          <w:rFonts w:ascii="Arial" w:hAnsi="Arial" w:cs="Arial" w:hint="eastAsia"/>
          <w:sz w:val="24"/>
          <w:szCs w:val="24"/>
          <w:lang w:val="en-US" w:eastAsia="zh-CN"/>
        </w:rPr>
        <w:t xml:space="preserve"> </w:t>
      </w:r>
      <w:r w:rsidR="001A2A5C" w:rsidRPr="00B73E35">
        <w:rPr>
          <w:rFonts w:ascii="Arial" w:hAnsi="Arial" w:cs="Arial"/>
          <w:sz w:val="24"/>
          <w:szCs w:val="24"/>
          <w:lang w:val="en-US"/>
        </w:rPr>
        <w:t xml:space="preserve">encompass and </w:t>
      </w:r>
      <w:r w:rsidR="00624219">
        <w:rPr>
          <w:rFonts w:ascii="Arial" w:hAnsi="Arial" w:cs="Arial"/>
          <w:sz w:val="24"/>
          <w:szCs w:val="24"/>
          <w:lang w:val="en-US"/>
        </w:rPr>
        <w:t>whether there should be specific r</w:t>
      </w:r>
      <w:r w:rsidR="001A2A5C" w:rsidRPr="00B73E35">
        <w:rPr>
          <w:rFonts w:ascii="Arial" w:hAnsi="Arial" w:cs="Arial"/>
          <w:sz w:val="24"/>
          <w:szCs w:val="24"/>
          <w:lang w:val="en-US"/>
        </w:rPr>
        <w:t>equirements</w:t>
      </w:r>
      <w:r w:rsidR="00624219">
        <w:rPr>
          <w:rFonts w:ascii="Arial" w:hAnsi="Arial" w:cs="Arial"/>
          <w:sz w:val="24"/>
          <w:szCs w:val="24"/>
          <w:lang w:val="en-US"/>
        </w:rPr>
        <w:t xml:space="preserve"> or guidelines</w:t>
      </w:r>
      <w:r w:rsidR="001A2A5C" w:rsidRPr="00B73E35">
        <w:rPr>
          <w:rFonts w:ascii="Arial" w:hAnsi="Arial" w:cs="Arial"/>
          <w:sz w:val="24"/>
          <w:szCs w:val="24"/>
          <w:lang w:val="en-US"/>
        </w:rPr>
        <w:t>.</w:t>
      </w:r>
      <w:r w:rsidR="00624219">
        <w:rPr>
          <w:rFonts w:ascii="Arial" w:hAnsi="Arial" w:cs="Arial"/>
          <w:sz w:val="24"/>
          <w:szCs w:val="24"/>
          <w:lang w:val="en-US"/>
        </w:rPr>
        <w:t xml:space="preserve"> </w:t>
      </w:r>
      <w:r w:rsidR="00624219" w:rsidRPr="00B73E35">
        <w:rPr>
          <w:rFonts w:ascii="Arial" w:hAnsi="Arial" w:cs="Arial"/>
          <w:sz w:val="24"/>
          <w:szCs w:val="24"/>
          <w:lang w:val="en-US"/>
        </w:rPr>
        <w:t xml:space="preserve">It also addresses </w:t>
      </w:r>
      <w:r w:rsidR="00624219">
        <w:rPr>
          <w:rFonts w:ascii="Arial" w:hAnsi="Arial" w:cs="Arial"/>
          <w:sz w:val="24"/>
          <w:szCs w:val="24"/>
          <w:lang w:val="en-US"/>
        </w:rPr>
        <w:t xml:space="preserve">whether a court or IP office should be involved in the survey’s set-up and what </w:t>
      </w:r>
      <w:r w:rsidR="00624219" w:rsidRPr="00B73E35">
        <w:rPr>
          <w:rFonts w:ascii="Arial" w:hAnsi="Arial" w:cs="Arial"/>
          <w:sz w:val="24"/>
          <w:szCs w:val="24"/>
          <w:lang w:val="en-US"/>
        </w:rPr>
        <w:t xml:space="preserve">weight or value should be </w:t>
      </w:r>
      <w:r w:rsidR="00624219">
        <w:rPr>
          <w:rFonts w:ascii="Arial" w:hAnsi="Arial" w:cs="Arial"/>
          <w:sz w:val="24"/>
          <w:szCs w:val="24"/>
          <w:lang w:val="en-US"/>
        </w:rPr>
        <w:t>attributed</w:t>
      </w:r>
      <w:r w:rsidR="00624219" w:rsidRPr="00B73E35">
        <w:rPr>
          <w:rFonts w:ascii="Arial" w:hAnsi="Arial" w:cs="Arial"/>
          <w:sz w:val="24"/>
          <w:szCs w:val="24"/>
          <w:lang w:val="en-US"/>
        </w:rPr>
        <w:t xml:space="preserve"> to </w:t>
      </w:r>
      <w:r w:rsidR="00624219">
        <w:rPr>
          <w:rFonts w:ascii="Arial" w:hAnsi="Arial" w:cs="Arial"/>
          <w:sz w:val="24"/>
          <w:szCs w:val="24"/>
          <w:lang w:val="en-US"/>
        </w:rPr>
        <w:t>consumer survey</w:t>
      </w:r>
      <w:r w:rsidR="00624219" w:rsidRPr="00B73E35">
        <w:rPr>
          <w:rFonts w:ascii="Arial" w:hAnsi="Arial" w:cs="Arial"/>
          <w:sz w:val="24"/>
          <w:szCs w:val="24"/>
          <w:lang w:val="en-US"/>
        </w:rPr>
        <w:t xml:space="preserve"> evidence</w:t>
      </w:r>
      <w:r w:rsidR="00624219" w:rsidRPr="00292261">
        <w:rPr>
          <w:lang w:val="en-US"/>
        </w:rPr>
        <w:t>.</w:t>
      </w:r>
    </w:p>
    <w:p w14:paraId="63082E79" w14:textId="77777777" w:rsidR="00624219" w:rsidRPr="008B2E79" w:rsidRDefault="00624219" w:rsidP="007254E4">
      <w:pPr>
        <w:spacing w:after="0" w:line="240" w:lineRule="auto"/>
        <w:rPr>
          <w:rFonts w:ascii="Arial" w:hAnsi="Arial" w:cs="Arial"/>
          <w:sz w:val="24"/>
          <w:szCs w:val="24"/>
          <w:lang w:val="en-US"/>
        </w:rPr>
      </w:pPr>
    </w:p>
    <w:p w14:paraId="4037D4F3" w14:textId="4B6726BA" w:rsidR="008B2E79" w:rsidRPr="008B2E79" w:rsidRDefault="008B2E79" w:rsidP="007254E4">
      <w:pPr>
        <w:spacing w:after="0" w:line="240" w:lineRule="auto"/>
        <w:ind w:left="567" w:hanging="567"/>
        <w:rPr>
          <w:rFonts w:ascii="Arial" w:hAnsi="Arial" w:cs="Arial"/>
          <w:sz w:val="24"/>
          <w:szCs w:val="24"/>
          <w:lang w:val="en-US" w:eastAsia="zh-CN"/>
        </w:rPr>
      </w:pPr>
      <w:r w:rsidRPr="008B2E79">
        <w:rPr>
          <w:rFonts w:ascii="Arial" w:hAnsi="Arial" w:cs="Arial"/>
          <w:sz w:val="24"/>
          <w:szCs w:val="24"/>
          <w:lang w:val="en-US"/>
        </w:rPr>
        <w:t>3)</w:t>
      </w:r>
      <w:r w:rsidRPr="008B2E79">
        <w:rPr>
          <w:rFonts w:ascii="Arial" w:hAnsi="Arial" w:cs="Arial"/>
          <w:sz w:val="24"/>
          <w:szCs w:val="24"/>
          <w:lang w:val="en-US"/>
        </w:rPr>
        <w:tab/>
        <w:t>This Resolution</w:t>
      </w:r>
      <w:r w:rsidR="00B73E35">
        <w:rPr>
          <w:rFonts w:ascii="Arial" w:hAnsi="Arial" w:cs="Arial" w:hint="eastAsia"/>
          <w:sz w:val="24"/>
          <w:szCs w:val="24"/>
          <w:lang w:val="en-US" w:eastAsia="zh-CN"/>
        </w:rPr>
        <w:t xml:space="preserve"> </w:t>
      </w:r>
      <w:r w:rsidR="00B73E35" w:rsidRPr="00B73E35">
        <w:rPr>
          <w:rFonts w:ascii="Arial" w:hAnsi="Arial" w:cs="Arial"/>
          <w:sz w:val="24"/>
          <w:szCs w:val="24"/>
          <w:lang w:val="en-US"/>
        </w:rPr>
        <w:t>address</w:t>
      </w:r>
      <w:r w:rsidR="004B0E21">
        <w:rPr>
          <w:rFonts w:ascii="Arial" w:hAnsi="Arial" w:cs="Arial"/>
          <w:sz w:val="24"/>
          <w:szCs w:val="24"/>
          <w:lang w:val="en-US"/>
        </w:rPr>
        <w:t>es consumer survey evidence only in</w:t>
      </w:r>
      <w:r w:rsidR="00B73E35" w:rsidRPr="00B73E35">
        <w:rPr>
          <w:rFonts w:ascii="Arial" w:hAnsi="Arial" w:cs="Arial"/>
          <w:sz w:val="24"/>
          <w:szCs w:val="24"/>
          <w:lang w:val="en-US"/>
        </w:rPr>
        <w:t xml:space="preserve"> relation to trademarks</w:t>
      </w:r>
      <w:r w:rsidR="00B73E35">
        <w:rPr>
          <w:rFonts w:ascii="Arial" w:hAnsi="Arial" w:cs="Arial" w:hint="eastAsia"/>
          <w:sz w:val="24"/>
          <w:szCs w:val="24"/>
          <w:lang w:val="en-US" w:eastAsia="zh-CN"/>
        </w:rPr>
        <w:t>.</w:t>
      </w:r>
    </w:p>
    <w:p w14:paraId="38F14BCA" w14:textId="77777777" w:rsidR="008B2E79" w:rsidRPr="008B2E79" w:rsidRDefault="008B2E79" w:rsidP="007254E4">
      <w:pPr>
        <w:spacing w:after="0" w:line="240" w:lineRule="auto"/>
        <w:rPr>
          <w:rFonts w:ascii="Arial" w:hAnsi="Arial" w:cs="Arial"/>
          <w:b/>
          <w:sz w:val="24"/>
          <w:szCs w:val="24"/>
          <w:lang w:val="en-US"/>
        </w:rPr>
      </w:pPr>
    </w:p>
    <w:p w14:paraId="1BF5523C" w14:textId="77777777" w:rsidR="008B2E79" w:rsidRPr="008B2E79" w:rsidRDefault="008B2E79" w:rsidP="007254E4">
      <w:pPr>
        <w:spacing w:after="0" w:line="240" w:lineRule="auto"/>
        <w:ind w:left="567" w:hanging="567"/>
        <w:rPr>
          <w:rFonts w:ascii="Arial" w:hAnsi="Arial" w:cs="Arial"/>
          <w:b/>
          <w:sz w:val="24"/>
          <w:szCs w:val="24"/>
          <w:lang w:val="en-US"/>
        </w:rPr>
      </w:pPr>
      <w:r w:rsidRPr="008B2E79">
        <w:rPr>
          <w:rFonts w:ascii="Arial" w:hAnsi="Arial" w:cs="Arial"/>
          <w:sz w:val="24"/>
          <w:szCs w:val="24"/>
          <w:lang w:val="en-US"/>
        </w:rPr>
        <w:t>4)</w:t>
      </w:r>
      <w:r w:rsidRPr="008B2E79">
        <w:rPr>
          <w:rFonts w:ascii="Arial" w:hAnsi="Arial" w:cs="Arial"/>
          <w:b/>
          <w:sz w:val="24"/>
          <w:szCs w:val="24"/>
          <w:lang w:val="en-US"/>
        </w:rPr>
        <w:tab/>
      </w:r>
      <w:r w:rsidR="00B73E35">
        <w:rPr>
          <w:rFonts w:ascii="Arial" w:hAnsi="Arial" w:cs="Arial" w:hint="eastAsia"/>
          <w:sz w:val="24"/>
          <w:szCs w:val="24"/>
          <w:lang w:val="en-US" w:eastAsia="zh-CN"/>
        </w:rPr>
        <w:t>38</w:t>
      </w:r>
      <w:r w:rsidRPr="008B2E79">
        <w:rPr>
          <w:rFonts w:ascii="Arial" w:hAnsi="Arial" w:cs="Arial"/>
          <w:sz w:val="24"/>
          <w:szCs w:val="24"/>
          <w:lang w:val="en-US"/>
        </w:rPr>
        <w:t xml:space="preserve"> Reports were received from AIPPI's National and Regional Groups and Independent Members providing detailed information and analysis regarding national and regional laws relating to this Resolution. These Reports were reviewed by the Reporter General Team of AIPPI and distilled into a Summary Report (see link</w:t>
      </w:r>
      <w:r w:rsidR="00CE7258">
        <w:rPr>
          <w:rFonts w:ascii="Arial" w:hAnsi="Arial" w:cs="Arial"/>
          <w:sz w:val="24"/>
          <w:szCs w:val="24"/>
          <w:lang w:val="en-US"/>
        </w:rPr>
        <w:t>s</w:t>
      </w:r>
      <w:r w:rsidR="008B0694">
        <w:rPr>
          <w:rFonts w:ascii="Arial" w:hAnsi="Arial" w:cs="Arial"/>
          <w:sz w:val="24"/>
          <w:szCs w:val="24"/>
          <w:lang w:val="en-US"/>
        </w:rPr>
        <w:t xml:space="preserve"> below</w:t>
      </w:r>
      <w:r w:rsidRPr="008B2E79">
        <w:rPr>
          <w:rFonts w:ascii="Arial" w:hAnsi="Arial" w:cs="Arial"/>
          <w:sz w:val="24"/>
          <w:szCs w:val="24"/>
          <w:lang w:val="en-US"/>
        </w:rPr>
        <w:t>).</w:t>
      </w:r>
    </w:p>
    <w:p w14:paraId="2D609713" w14:textId="77777777" w:rsidR="008B2E79" w:rsidRPr="008B2E79" w:rsidRDefault="008B2E79" w:rsidP="007254E4">
      <w:pPr>
        <w:spacing w:after="0" w:line="240" w:lineRule="auto"/>
        <w:rPr>
          <w:rFonts w:ascii="Arial" w:hAnsi="Arial" w:cs="Arial"/>
          <w:sz w:val="24"/>
          <w:szCs w:val="24"/>
          <w:lang w:val="en-US"/>
        </w:rPr>
      </w:pPr>
    </w:p>
    <w:p w14:paraId="6D906E1F" w14:textId="77777777" w:rsidR="008B2E79" w:rsidRPr="008B2E79" w:rsidRDefault="008B2E79" w:rsidP="007254E4">
      <w:pPr>
        <w:spacing w:after="0" w:line="240" w:lineRule="auto"/>
        <w:ind w:left="567" w:hanging="567"/>
        <w:rPr>
          <w:rFonts w:ascii="Arial" w:hAnsi="Arial" w:cs="Arial"/>
          <w:sz w:val="24"/>
          <w:szCs w:val="24"/>
          <w:lang w:val="en-US"/>
        </w:rPr>
      </w:pPr>
      <w:r w:rsidRPr="008B2E79">
        <w:rPr>
          <w:rFonts w:ascii="Arial" w:hAnsi="Arial" w:cs="Arial"/>
          <w:sz w:val="24"/>
          <w:szCs w:val="24"/>
          <w:lang w:val="en-US"/>
        </w:rPr>
        <w:t>5)</w:t>
      </w:r>
      <w:r w:rsidRPr="008B2E79">
        <w:rPr>
          <w:rFonts w:ascii="Arial" w:hAnsi="Arial" w:cs="Arial"/>
          <w:sz w:val="24"/>
          <w:szCs w:val="24"/>
          <w:lang w:val="en-US"/>
        </w:rPr>
        <w:tab/>
        <w:t xml:space="preserve">At the AIPPI World Congress in </w:t>
      </w:r>
      <w:r w:rsidR="000C12C0">
        <w:rPr>
          <w:rFonts w:ascii="Arial" w:hAnsi="Arial" w:cs="Arial" w:hint="eastAsia"/>
          <w:sz w:val="24"/>
          <w:szCs w:val="24"/>
          <w:lang w:val="en-US" w:eastAsia="zh-CN"/>
        </w:rPr>
        <w:t xml:space="preserve">London </w:t>
      </w:r>
      <w:r w:rsidRPr="008B2E79">
        <w:rPr>
          <w:rFonts w:ascii="Arial" w:hAnsi="Arial" w:cs="Arial"/>
          <w:sz w:val="24"/>
          <w:szCs w:val="24"/>
          <w:lang w:val="en-US"/>
        </w:rPr>
        <w:t>in September 201</w:t>
      </w:r>
      <w:r w:rsidR="000C12C0">
        <w:rPr>
          <w:rFonts w:ascii="Arial" w:hAnsi="Arial" w:cs="Arial" w:hint="eastAsia"/>
          <w:sz w:val="24"/>
          <w:szCs w:val="24"/>
          <w:lang w:val="en-US" w:eastAsia="zh-CN"/>
        </w:rPr>
        <w:t>9</w:t>
      </w:r>
      <w:r w:rsidRPr="008B2E79">
        <w:rPr>
          <w:rFonts w:ascii="Arial" w:hAnsi="Arial" w:cs="Arial"/>
          <w:sz w:val="24"/>
          <w:szCs w:val="24"/>
          <w:lang w:val="en-US"/>
        </w:rPr>
        <w:t>, the subject matter of this Resolution was further discussed within a dedicated Study Committee, and again in a full Plenary Session, following which the present Resolution was adopted by the Executive Committee of AIPPI.</w:t>
      </w:r>
    </w:p>
    <w:p w14:paraId="58DD7A45" w14:textId="77777777" w:rsidR="008B2E79" w:rsidRDefault="008B2E79" w:rsidP="007254E4">
      <w:pPr>
        <w:spacing w:after="0" w:line="240" w:lineRule="auto"/>
        <w:rPr>
          <w:rFonts w:ascii="Arial" w:hAnsi="Arial" w:cs="Arial"/>
          <w:sz w:val="24"/>
          <w:szCs w:val="24"/>
          <w:lang w:val="en-US"/>
        </w:rPr>
      </w:pPr>
    </w:p>
    <w:p w14:paraId="6D7FA416" w14:textId="77777777" w:rsidR="00B2072F" w:rsidRDefault="00B2072F" w:rsidP="007254E4">
      <w:pPr>
        <w:spacing w:after="0" w:line="240" w:lineRule="auto"/>
        <w:rPr>
          <w:rFonts w:ascii="Arial" w:hAnsi="Arial" w:cs="Arial"/>
          <w:sz w:val="24"/>
          <w:szCs w:val="24"/>
          <w:lang w:val="en-US"/>
        </w:rPr>
      </w:pPr>
    </w:p>
    <w:p w14:paraId="43A88F32" w14:textId="77777777" w:rsidR="0012762F" w:rsidRPr="005A3A15" w:rsidRDefault="0012762F" w:rsidP="007254E4">
      <w:pPr>
        <w:keepNext/>
        <w:spacing w:after="0" w:line="240" w:lineRule="auto"/>
        <w:rPr>
          <w:rFonts w:ascii="Arial" w:hAnsi="Arial" w:cs="Arial"/>
          <w:b/>
          <w:sz w:val="24"/>
          <w:szCs w:val="24"/>
          <w:lang w:val="en-US"/>
        </w:rPr>
      </w:pPr>
      <w:r w:rsidRPr="005A3A15">
        <w:rPr>
          <w:rFonts w:ascii="Arial" w:hAnsi="Arial" w:cs="Arial"/>
          <w:b/>
          <w:sz w:val="24"/>
          <w:szCs w:val="24"/>
          <w:lang w:val="en-US"/>
        </w:rPr>
        <w:lastRenderedPageBreak/>
        <w:t>AIPPI resolves that:</w:t>
      </w:r>
    </w:p>
    <w:p w14:paraId="348A3ABF" w14:textId="77777777" w:rsidR="0012762F" w:rsidRPr="005A3A15" w:rsidRDefault="0012762F" w:rsidP="007254E4">
      <w:pPr>
        <w:keepNext/>
        <w:spacing w:after="0" w:line="240" w:lineRule="auto"/>
        <w:rPr>
          <w:rFonts w:ascii="Arial" w:hAnsi="Arial" w:cs="Arial"/>
          <w:sz w:val="24"/>
          <w:szCs w:val="24"/>
          <w:lang w:val="en-US"/>
        </w:rPr>
      </w:pPr>
    </w:p>
    <w:p w14:paraId="3D69B20C" w14:textId="28831C72" w:rsidR="00BB3138" w:rsidRDefault="00BB3138" w:rsidP="007254E4">
      <w:pPr>
        <w:pStyle w:val="Prrafodelista"/>
        <w:numPr>
          <w:ilvl w:val="0"/>
          <w:numId w:val="8"/>
        </w:numPr>
        <w:spacing w:after="0" w:line="240" w:lineRule="auto"/>
        <w:rPr>
          <w:rFonts w:ascii="Arial" w:hAnsi="Arial" w:cs="Arial"/>
          <w:sz w:val="24"/>
          <w:szCs w:val="24"/>
          <w:lang w:val="en-US"/>
        </w:rPr>
      </w:pPr>
      <w:r w:rsidRPr="00BB3138">
        <w:rPr>
          <w:rFonts w:ascii="Arial" w:hAnsi="Arial" w:cs="Arial"/>
          <w:sz w:val="24"/>
          <w:szCs w:val="24"/>
          <w:lang w:val="en-US"/>
        </w:rPr>
        <w:t>Consumer survey evidence should be admissible in trademark proceedings.</w:t>
      </w:r>
    </w:p>
    <w:p w14:paraId="54C6E12B" w14:textId="77777777" w:rsidR="00B2072F" w:rsidRPr="00B2072F" w:rsidRDefault="00B2072F" w:rsidP="00B2072F">
      <w:pPr>
        <w:spacing w:after="0" w:line="240" w:lineRule="auto"/>
        <w:rPr>
          <w:rFonts w:ascii="Arial" w:hAnsi="Arial" w:cs="Arial"/>
          <w:sz w:val="24"/>
          <w:szCs w:val="24"/>
          <w:lang w:val="en-US"/>
        </w:rPr>
      </w:pPr>
    </w:p>
    <w:p w14:paraId="64B12364" w14:textId="782F4B62" w:rsidR="00082075" w:rsidRDefault="00BB3138" w:rsidP="007254E4">
      <w:pPr>
        <w:pStyle w:val="Prrafodelista"/>
        <w:numPr>
          <w:ilvl w:val="0"/>
          <w:numId w:val="8"/>
        </w:numPr>
        <w:spacing w:after="0" w:line="240" w:lineRule="auto"/>
        <w:rPr>
          <w:rFonts w:ascii="Arial" w:hAnsi="Arial" w:cs="Arial"/>
          <w:sz w:val="24"/>
          <w:szCs w:val="24"/>
          <w:lang w:val="en-US" w:eastAsia="zh-CN"/>
        </w:rPr>
      </w:pPr>
      <w:r>
        <w:rPr>
          <w:rFonts w:ascii="Arial" w:hAnsi="Arial" w:cs="Arial"/>
          <w:sz w:val="24"/>
          <w:szCs w:val="24"/>
          <w:lang w:val="en-US"/>
        </w:rPr>
        <w:t>Consumer</w:t>
      </w:r>
      <w:r w:rsidR="008D5B9E">
        <w:rPr>
          <w:rFonts w:ascii="Arial" w:hAnsi="Arial" w:cs="Arial"/>
          <w:sz w:val="24"/>
          <w:szCs w:val="24"/>
          <w:lang w:val="en-US"/>
        </w:rPr>
        <w:t xml:space="preserve"> survey evidence should be admi</w:t>
      </w:r>
      <w:r>
        <w:rPr>
          <w:rFonts w:ascii="Arial" w:hAnsi="Arial" w:cs="Arial"/>
          <w:sz w:val="24"/>
          <w:szCs w:val="24"/>
          <w:lang w:val="en-US"/>
        </w:rPr>
        <w:t>ssible in any type of trademark proceedings</w:t>
      </w:r>
      <w:r w:rsidR="00082075">
        <w:rPr>
          <w:rFonts w:ascii="Arial" w:hAnsi="Arial" w:cs="Arial"/>
          <w:sz w:val="24"/>
          <w:szCs w:val="24"/>
          <w:lang w:val="en-US"/>
        </w:rPr>
        <w:t xml:space="preserve">, </w:t>
      </w:r>
      <w:r w:rsidR="00466574">
        <w:rPr>
          <w:rFonts w:ascii="Arial" w:hAnsi="Arial" w:cs="Arial"/>
          <w:sz w:val="24"/>
          <w:szCs w:val="24"/>
          <w:lang w:val="en-US"/>
        </w:rPr>
        <w:t>including</w:t>
      </w:r>
      <w:r w:rsidR="00082075">
        <w:rPr>
          <w:rFonts w:ascii="Arial" w:hAnsi="Arial" w:cs="Arial"/>
          <w:sz w:val="24"/>
          <w:szCs w:val="24"/>
          <w:lang w:val="en-US"/>
        </w:rPr>
        <w:t xml:space="preserve"> </w:t>
      </w:r>
      <w:r w:rsidR="008D5B9E">
        <w:rPr>
          <w:rFonts w:ascii="Arial" w:hAnsi="Arial" w:cs="Arial"/>
          <w:sz w:val="24"/>
          <w:szCs w:val="24"/>
          <w:lang w:val="en-US"/>
        </w:rPr>
        <w:t>administrative and Court proceed</w:t>
      </w:r>
      <w:r w:rsidR="00082075">
        <w:rPr>
          <w:rFonts w:ascii="Arial" w:hAnsi="Arial" w:cs="Arial"/>
          <w:sz w:val="24"/>
          <w:szCs w:val="24"/>
          <w:lang w:val="en-US"/>
        </w:rPr>
        <w:t>ings and inter</w:t>
      </w:r>
      <w:r w:rsidR="004B0E21">
        <w:rPr>
          <w:rFonts w:ascii="Arial" w:hAnsi="Arial" w:cs="Arial"/>
          <w:sz w:val="24"/>
          <w:szCs w:val="24"/>
          <w:lang w:val="en-US"/>
        </w:rPr>
        <w:t xml:space="preserve"> </w:t>
      </w:r>
      <w:r w:rsidR="00082075">
        <w:rPr>
          <w:rFonts w:ascii="Arial" w:hAnsi="Arial" w:cs="Arial"/>
          <w:sz w:val="24"/>
          <w:szCs w:val="24"/>
          <w:lang w:val="en-US"/>
        </w:rPr>
        <w:t>parte</w:t>
      </w:r>
      <w:r w:rsidR="004B0E21">
        <w:rPr>
          <w:rFonts w:ascii="Arial" w:hAnsi="Arial" w:cs="Arial"/>
          <w:sz w:val="24"/>
          <w:szCs w:val="24"/>
          <w:lang w:val="en-US"/>
        </w:rPr>
        <w:t>s</w:t>
      </w:r>
      <w:r w:rsidR="00082075">
        <w:rPr>
          <w:rFonts w:ascii="Arial" w:hAnsi="Arial" w:cs="Arial"/>
          <w:sz w:val="24"/>
          <w:szCs w:val="24"/>
          <w:lang w:val="en-US"/>
        </w:rPr>
        <w:t xml:space="preserve"> and e</w:t>
      </w:r>
      <w:r w:rsidR="004B0E21">
        <w:rPr>
          <w:rFonts w:ascii="Arial" w:hAnsi="Arial" w:cs="Arial"/>
          <w:sz w:val="24"/>
          <w:szCs w:val="24"/>
          <w:lang w:val="en-US"/>
        </w:rPr>
        <w:t xml:space="preserve">x </w:t>
      </w:r>
      <w:r w:rsidR="00082075">
        <w:rPr>
          <w:rFonts w:ascii="Arial" w:hAnsi="Arial" w:cs="Arial"/>
          <w:sz w:val="24"/>
          <w:szCs w:val="24"/>
          <w:lang w:val="en-US"/>
        </w:rPr>
        <w:t>parte proceedings.</w:t>
      </w:r>
    </w:p>
    <w:p w14:paraId="0A2EEAC1" w14:textId="77777777" w:rsidR="00082075" w:rsidRDefault="00082075" w:rsidP="007254E4">
      <w:pPr>
        <w:spacing w:after="0" w:line="240" w:lineRule="auto"/>
        <w:rPr>
          <w:rFonts w:ascii="Arial" w:hAnsi="Arial" w:cs="Arial"/>
          <w:sz w:val="24"/>
          <w:szCs w:val="24"/>
          <w:lang w:val="en-US" w:eastAsia="zh-CN"/>
        </w:rPr>
      </w:pPr>
    </w:p>
    <w:p w14:paraId="415BD39C" w14:textId="35DD35DD" w:rsidR="00082075" w:rsidRDefault="00082075" w:rsidP="007254E4">
      <w:pPr>
        <w:pStyle w:val="Prrafodelista"/>
        <w:numPr>
          <w:ilvl w:val="0"/>
          <w:numId w:val="8"/>
        </w:numPr>
        <w:spacing w:after="0" w:line="240" w:lineRule="auto"/>
        <w:rPr>
          <w:rFonts w:ascii="Arial" w:hAnsi="Arial" w:cs="Arial"/>
          <w:sz w:val="24"/>
          <w:szCs w:val="24"/>
          <w:lang w:val="en-US" w:eastAsia="zh-CN"/>
        </w:rPr>
      </w:pPr>
      <w:r>
        <w:rPr>
          <w:rFonts w:ascii="Arial" w:hAnsi="Arial" w:cs="Arial"/>
          <w:sz w:val="24"/>
          <w:szCs w:val="24"/>
          <w:lang w:val="en-US" w:eastAsia="zh-CN"/>
        </w:rPr>
        <w:t xml:space="preserve">Consumer survey evidence should be admissible to prove </w:t>
      </w:r>
      <w:r w:rsidR="00466574">
        <w:rPr>
          <w:rFonts w:ascii="Arial" w:hAnsi="Arial" w:cs="Arial"/>
          <w:sz w:val="24"/>
          <w:szCs w:val="24"/>
          <w:lang w:val="en-US" w:eastAsia="zh-CN"/>
        </w:rPr>
        <w:t xml:space="preserve">or help prove </w:t>
      </w:r>
      <w:r>
        <w:rPr>
          <w:rFonts w:ascii="Arial" w:hAnsi="Arial" w:cs="Arial"/>
          <w:sz w:val="24"/>
          <w:szCs w:val="24"/>
          <w:lang w:val="en-US" w:eastAsia="zh-CN"/>
        </w:rPr>
        <w:t xml:space="preserve">any facts or circumstances relevant </w:t>
      </w:r>
      <w:r w:rsidR="00270C4E">
        <w:rPr>
          <w:rFonts w:ascii="Arial" w:hAnsi="Arial" w:cs="Arial"/>
          <w:sz w:val="24"/>
          <w:szCs w:val="24"/>
          <w:lang w:val="en-US" w:eastAsia="zh-CN"/>
        </w:rPr>
        <w:t>in</w:t>
      </w:r>
      <w:r>
        <w:rPr>
          <w:rFonts w:ascii="Arial" w:hAnsi="Arial" w:cs="Arial"/>
          <w:sz w:val="24"/>
          <w:szCs w:val="24"/>
          <w:lang w:val="en-US" w:eastAsia="zh-CN"/>
        </w:rPr>
        <w:t xml:space="preserve"> trademark </w:t>
      </w:r>
      <w:r w:rsidR="00270C4E">
        <w:rPr>
          <w:rFonts w:ascii="Arial" w:hAnsi="Arial" w:cs="Arial"/>
          <w:sz w:val="24"/>
          <w:szCs w:val="24"/>
          <w:lang w:val="en-US" w:eastAsia="zh-CN"/>
        </w:rPr>
        <w:t>proceedings</w:t>
      </w:r>
      <w:r>
        <w:rPr>
          <w:rFonts w:ascii="Arial" w:hAnsi="Arial" w:cs="Arial"/>
          <w:sz w:val="24"/>
          <w:szCs w:val="24"/>
          <w:lang w:val="en-US" w:eastAsia="zh-CN"/>
        </w:rPr>
        <w:t>, in particular recognition, reputation, distinctiveness and confusion.</w:t>
      </w:r>
    </w:p>
    <w:p w14:paraId="1C201554" w14:textId="77777777" w:rsidR="00082075" w:rsidRPr="00082075" w:rsidRDefault="00082075" w:rsidP="007254E4">
      <w:pPr>
        <w:spacing w:after="0" w:line="240" w:lineRule="auto"/>
        <w:rPr>
          <w:rFonts w:ascii="Arial" w:hAnsi="Arial" w:cs="Arial"/>
          <w:sz w:val="24"/>
          <w:szCs w:val="24"/>
          <w:lang w:val="en-US" w:eastAsia="zh-CN"/>
        </w:rPr>
      </w:pPr>
    </w:p>
    <w:p w14:paraId="012C50B0" w14:textId="496BF1E0" w:rsidR="00082075" w:rsidRDefault="00466574" w:rsidP="007254E4">
      <w:pPr>
        <w:pStyle w:val="Prrafodelista"/>
        <w:numPr>
          <w:ilvl w:val="0"/>
          <w:numId w:val="8"/>
        </w:numPr>
        <w:spacing w:after="0" w:line="240" w:lineRule="auto"/>
        <w:rPr>
          <w:rFonts w:ascii="Arial" w:hAnsi="Arial" w:cs="Arial"/>
          <w:sz w:val="24"/>
          <w:szCs w:val="24"/>
          <w:lang w:val="en-US" w:eastAsia="zh-CN"/>
        </w:rPr>
      </w:pPr>
      <w:r>
        <w:rPr>
          <w:rFonts w:ascii="Arial" w:hAnsi="Arial" w:cs="Arial"/>
          <w:sz w:val="24"/>
          <w:szCs w:val="24"/>
          <w:lang w:val="en-US" w:eastAsia="zh-CN"/>
        </w:rPr>
        <w:t>T</w:t>
      </w:r>
      <w:r w:rsidR="005226C0">
        <w:rPr>
          <w:rFonts w:ascii="Arial" w:hAnsi="Arial" w:cs="Arial"/>
          <w:sz w:val="24"/>
          <w:szCs w:val="24"/>
          <w:lang w:val="en-US" w:eastAsia="zh-CN"/>
        </w:rPr>
        <w:t xml:space="preserve">he party producing </w:t>
      </w:r>
      <w:r>
        <w:rPr>
          <w:rFonts w:ascii="Arial" w:hAnsi="Arial" w:cs="Arial"/>
          <w:sz w:val="24"/>
          <w:szCs w:val="24"/>
          <w:lang w:val="en-US" w:eastAsia="zh-CN"/>
        </w:rPr>
        <w:t>consumer survey</w:t>
      </w:r>
      <w:r w:rsidR="005226C0">
        <w:rPr>
          <w:rFonts w:ascii="Arial" w:hAnsi="Arial" w:cs="Arial"/>
          <w:sz w:val="24"/>
          <w:szCs w:val="24"/>
          <w:lang w:val="en-US" w:eastAsia="zh-CN"/>
        </w:rPr>
        <w:t xml:space="preserve"> evidence should be required to </w:t>
      </w:r>
      <w:r w:rsidR="00123D23">
        <w:rPr>
          <w:rFonts w:ascii="Arial" w:hAnsi="Arial" w:cs="Arial"/>
          <w:sz w:val="24"/>
          <w:szCs w:val="24"/>
          <w:lang w:val="en-US" w:eastAsia="zh-CN"/>
        </w:rPr>
        <w:t xml:space="preserve">provide full </w:t>
      </w:r>
      <w:r w:rsidR="005226C0">
        <w:rPr>
          <w:rFonts w:ascii="Arial" w:hAnsi="Arial" w:cs="Arial"/>
          <w:sz w:val="24"/>
          <w:szCs w:val="24"/>
          <w:lang w:val="en-US" w:eastAsia="zh-CN"/>
        </w:rPr>
        <w:t>disclos</w:t>
      </w:r>
      <w:r>
        <w:rPr>
          <w:rFonts w:ascii="Arial" w:hAnsi="Arial" w:cs="Arial"/>
          <w:sz w:val="24"/>
          <w:szCs w:val="24"/>
          <w:lang w:val="en-US" w:eastAsia="zh-CN"/>
        </w:rPr>
        <w:t>ure</w:t>
      </w:r>
      <w:r w:rsidR="005226C0">
        <w:rPr>
          <w:rFonts w:ascii="Arial" w:hAnsi="Arial" w:cs="Arial"/>
          <w:sz w:val="24"/>
          <w:szCs w:val="24"/>
          <w:lang w:val="en-US" w:eastAsia="zh-CN"/>
        </w:rPr>
        <w:t xml:space="preserve"> </w:t>
      </w:r>
      <w:r w:rsidR="00123D23">
        <w:rPr>
          <w:rFonts w:ascii="Arial" w:hAnsi="Arial" w:cs="Arial"/>
          <w:sz w:val="24"/>
          <w:szCs w:val="24"/>
          <w:lang w:val="en-US" w:eastAsia="zh-CN"/>
        </w:rPr>
        <w:t>of the methodology used, including the formulation and selection of the opinion poll, the questions and the order in which they were presented</w:t>
      </w:r>
      <w:r>
        <w:rPr>
          <w:rFonts w:ascii="Arial" w:hAnsi="Arial" w:cs="Arial"/>
          <w:sz w:val="24"/>
          <w:szCs w:val="24"/>
          <w:lang w:val="en-US" w:eastAsia="zh-CN"/>
        </w:rPr>
        <w:t xml:space="preserve">, </w:t>
      </w:r>
      <w:r w:rsidR="00123D23">
        <w:rPr>
          <w:rFonts w:ascii="Arial" w:hAnsi="Arial" w:cs="Arial"/>
          <w:sz w:val="24"/>
          <w:szCs w:val="24"/>
          <w:lang w:val="en-US" w:eastAsia="zh-CN"/>
        </w:rPr>
        <w:t>the conditions under which the survey was carried out</w:t>
      </w:r>
      <w:r>
        <w:rPr>
          <w:rFonts w:ascii="Arial" w:hAnsi="Arial" w:cs="Arial"/>
          <w:sz w:val="24"/>
          <w:szCs w:val="24"/>
          <w:lang w:val="en-US" w:eastAsia="zh-CN"/>
        </w:rPr>
        <w:t>, and the person or organization that conducted it</w:t>
      </w:r>
      <w:r w:rsidR="00123D23">
        <w:rPr>
          <w:rFonts w:ascii="Arial" w:hAnsi="Arial" w:cs="Arial"/>
          <w:sz w:val="24"/>
          <w:szCs w:val="24"/>
          <w:lang w:val="en-US" w:eastAsia="zh-CN"/>
        </w:rPr>
        <w:t>.</w:t>
      </w:r>
    </w:p>
    <w:p w14:paraId="54CA7CA9" w14:textId="77777777" w:rsidR="00123D23" w:rsidRPr="00123D23" w:rsidRDefault="00123D23" w:rsidP="007254E4">
      <w:pPr>
        <w:spacing w:after="0" w:line="240" w:lineRule="auto"/>
        <w:rPr>
          <w:rFonts w:ascii="Arial" w:hAnsi="Arial" w:cs="Arial"/>
          <w:sz w:val="24"/>
          <w:szCs w:val="24"/>
          <w:lang w:val="en-US" w:eastAsia="zh-CN"/>
        </w:rPr>
      </w:pPr>
    </w:p>
    <w:p w14:paraId="3A855E12" w14:textId="3C76D3E7" w:rsidR="000E5E71" w:rsidRDefault="00817836" w:rsidP="007254E4">
      <w:pPr>
        <w:pStyle w:val="Prrafodelista"/>
        <w:numPr>
          <w:ilvl w:val="0"/>
          <w:numId w:val="8"/>
        </w:numPr>
        <w:spacing w:after="0" w:line="240" w:lineRule="auto"/>
        <w:rPr>
          <w:rFonts w:ascii="Arial" w:hAnsi="Arial" w:cs="Arial"/>
          <w:sz w:val="24"/>
          <w:szCs w:val="24"/>
          <w:lang w:val="en-US"/>
        </w:rPr>
      </w:pPr>
      <w:r>
        <w:rPr>
          <w:rFonts w:ascii="Arial" w:hAnsi="Arial" w:cs="Arial"/>
          <w:sz w:val="24"/>
          <w:szCs w:val="24"/>
          <w:lang w:val="en-US" w:eastAsia="zh-CN"/>
        </w:rPr>
        <w:t>There should be no predetermined percentage of responses required to have a fact or circumstance deemed as sufficient</w:t>
      </w:r>
      <w:r w:rsidR="00536570">
        <w:rPr>
          <w:rFonts w:ascii="Arial" w:hAnsi="Arial" w:cs="Arial"/>
          <w:sz w:val="24"/>
          <w:szCs w:val="24"/>
          <w:lang w:val="en-US" w:eastAsia="zh-CN"/>
        </w:rPr>
        <w:t>ly proved by a consumer survey.</w:t>
      </w:r>
    </w:p>
    <w:p w14:paraId="1623A436" w14:textId="77777777" w:rsidR="00817836" w:rsidRPr="00817836" w:rsidRDefault="00817836" w:rsidP="007254E4">
      <w:pPr>
        <w:spacing w:after="0" w:line="240" w:lineRule="auto"/>
        <w:rPr>
          <w:rFonts w:ascii="Arial" w:hAnsi="Arial" w:cs="Arial"/>
          <w:sz w:val="24"/>
          <w:szCs w:val="24"/>
          <w:lang w:val="en-US"/>
        </w:rPr>
      </w:pPr>
    </w:p>
    <w:p w14:paraId="074C1A41" w14:textId="0EFE83E8" w:rsidR="00817836" w:rsidRPr="004B0E21" w:rsidRDefault="00817836" w:rsidP="007254E4">
      <w:pPr>
        <w:pStyle w:val="Prrafodelista"/>
        <w:numPr>
          <w:ilvl w:val="0"/>
          <w:numId w:val="8"/>
        </w:numPr>
        <w:spacing w:after="0" w:line="240" w:lineRule="auto"/>
        <w:rPr>
          <w:rFonts w:ascii="Arial" w:hAnsi="Arial" w:cs="Arial"/>
          <w:sz w:val="24"/>
          <w:szCs w:val="24"/>
          <w:lang w:val="en-US"/>
        </w:rPr>
      </w:pPr>
      <w:r w:rsidRPr="004B0E21">
        <w:rPr>
          <w:rFonts w:ascii="Arial" w:hAnsi="Arial" w:cs="Arial"/>
          <w:sz w:val="24"/>
          <w:szCs w:val="24"/>
          <w:lang w:val="en-US"/>
        </w:rPr>
        <w:t>Court</w:t>
      </w:r>
      <w:r w:rsidR="00536570" w:rsidRPr="004B0E21">
        <w:rPr>
          <w:rFonts w:ascii="Arial" w:hAnsi="Arial" w:cs="Arial"/>
          <w:sz w:val="24"/>
          <w:szCs w:val="24"/>
          <w:lang w:val="en-US"/>
        </w:rPr>
        <w:t>s</w:t>
      </w:r>
      <w:r w:rsidRPr="004B0E21">
        <w:rPr>
          <w:rFonts w:ascii="Arial" w:hAnsi="Arial" w:cs="Arial"/>
          <w:sz w:val="24"/>
          <w:szCs w:val="24"/>
          <w:lang w:val="en-US"/>
        </w:rPr>
        <w:t xml:space="preserve"> or administrative authorit</w:t>
      </w:r>
      <w:r w:rsidR="00536570" w:rsidRPr="004B0E21">
        <w:rPr>
          <w:rFonts w:ascii="Arial" w:hAnsi="Arial" w:cs="Arial"/>
          <w:sz w:val="24"/>
          <w:szCs w:val="24"/>
          <w:lang w:val="en-US"/>
        </w:rPr>
        <w:t>ies</w:t>
      </w:r>
      <w:r w:rsidRPr="004B0E21">
        <w:rPr>
          <w:rFonts w:ascii="Arial" w:hAnsi="Arial" w:cs="Arial"/>
          <w:sz w:val="24"/>
          <w:szCs w:val="24"/>
          <w:lang w:val="en-US"/>
        </w:rPr>
        <w:t xml:space="preserve"> (</w:t>
      </w:r>
      <w:r w:rsidR="00536570" w:rsidRPr="004B0E21">
        <w:rPr>
          <w:rFonts w:ascii="Arial" w:hAnsi="Arial" w:cs="Arial"/>
          <w:sz w:val="24"/>
          <w:szCs w:val="24"/>
          <w:lang w:val="en-US"/>
        </w:rPr>
        <w:t xml:space="preserve">i.e., the </w:t>
      </w:r>
      <w:r w:rsidRPr="004B0E21">
        <w:rPr>
          <w:rFonts w:ascii="Arial" w:hAnsi="Arial" w:cs="Arial"/>
          <w:sz w:val="24"/>
          <w:szCs w:val="24"/>
          <w:lang w:val="en-US"/>
        </w:rPr>
        <w:t>trier</w:t>
      </w:r>
      <w:r w:rsidR="00536570" w:rsidRPr="004B0E21">
        <w:rPr>
          <w:rFonts w:ascii="Arial" w:hAnsi="Arial" w:cs="Arial"/>
          <w:sz w:val="24"/>
          <w:szCs w:val="24"/>
          <w:lang w:val="en-US"/>
        </w:rPr>
        <w:t>s</w:t>
      </w:r>
      <w:r w:rsidRPr="004B0E21">
        <w:rPr>
          <w:rFonts w:ascii="Arial" w:hAnsi="Arial" w:cs="Arial"/>
          <w:sz w:val="24"/>
          <w:szCs w:val="24"/>
          <w:lang w:val="en-US"/>
        </w:rPr>
        <w:t xml:space="preserve"> of fact) should not be involved in the set-up of a consumer survey.</w:t>
      </w:r>
    </w:p>
    <w:p w14:paraId="72C5E151" w14:textId="77777777" w:rsidR="00536570" w:rsidRPr="00536570" w:rsidRDefault="00536570" w:rsidP="007254E4">
      <w:pPr>
        <w:spacing w:after="0" w:line="240" w:lineRule="auto"/>
        <w:rPr>
          <w:rFonts w:ascii="Arial" w:hAnsi="Arial" w:cs="Arial"/>
          <w:sz w:val="24"/>
          <w:szCs w:val="24"/>
          <w:lang w:val="en-US"/>
        </w:rPr>
      </w:pPr>
    </w:p>
    <w:p w14:paraId="30E7D4D6" w14:textId="1ADCADF1" w:rsidR="00536570" w:rsidRPr="00536570" w:rsidRDefault="00536570" w:rsidP="007254E4">
      <w:pPr>
        <w:pStyle w:val="Prrafodelista"/>
        <w:numPr>
          <w:ilvl w:val="0"/>
          <w:numId w:val="8"/>
        </w:numPr>
        <w:spacing w:after="0" w:line="240" w:lineRule="auto"/>
        <w:rPr>
          <w:rFonts w:ascii="Arial" w:hAnsi="Arial" w:cs="Arial"/>
          <w:sz w:val="24"/>
          <w:szCs w:val="24"/>
          <w:lang w:val="en-US"/>
        </w:rPr>
      </w:pPr>
      <w:r>
        <w:rPr>
          <w:rFonts w:ascii="Arial" w:hAnsi="Arial" w:cs="Arial"/>
          <w:sz w:val="24"/>
          <w:szCs w:val="24"/>
          <w:lang w:val="en-US"/>
        </w:rPr>
        <w:t xml:space="preserve">The weight or value of consumer </w:t>
      </w:r>
      <w:r w:rsidR="004B0E21">
        <w:rPr>
          <w:rFonts w:ascii="Arial" w:hAnsi="Arial" w:cs="Arial"/>
          <w:sz w:val="24"/>
          <w:szCs w:val="24"/>
          <w:lang w:val="en-US"/>
        </w:rPr>
        <w:t>survey</w:t>
      </w:r>
      <w:r>
        <w:rPr>
          <w:rFonts w:ascii="Arial" w:hAnsi="Arial" w:cs="Arial"/>
          <w:sz w:val="24"/>
          <w:szCs w:val="24"/>
          <w:lang w:val="en-US"/>
        </w:rPr>
        <w:t xml:space="preserve"> evidence should be assessed on a case by case basis and taking into consideration, at least, the following factors:</w:t>
      </w:r>
    </w:p>
    <w:p w14:paraId="76FFDE47" w14:textId="65D0E1A1" w:rsidR="00536570" w:rsidRDefault="00536570" w:rsidP="007254E4">
      <w:pPr>
        <w:pStyle w:val="Prrafodelista"/>
        <w:numPr>
          <w:ilvl w:val="1"/>
          <w:numId w:val="8"/>
        </w:numPr>
        <w:spacing w:after="0" w:line="240" w:lineRule="auto"/>
        <w:rPr>
          <w:rFonts w:ascii="Arial" w:hAnsi="Arial" w:cs="Arial"/>
          <w:sz w:val="24"/>
          <w:szCs w:val="24"/>
          <w:lang w:val="en-US"/>
        </w:rPr>
      </w:pPr>
      <w:r>
        <w:rPr>
          <w:rFonts w:ascii="Arial" w:hAnsi="Arial" w:cs="Arial"/>
          <w:sz w:val="24"/>
          <w:szCs w:val="24"/>
          <w:lang w:val="en-US"/>
        </w:rPr>
        <w:t xml:space="preserve">relevance of the consumer survey to </w:t>
      </w:r>
      <w:r w:rsidR="00466574">
        <w:rPr>
          <w:rFonts w:ascii="Arial" w:hAnsi="Arial" w:cs="Arial"/>
          <w:sz w:val="24"/>
          <w:szCs w:val="24"/>
          <w:lang w:val="en-US"/>
        </w:rPr>
        <w:t>the</w:t>
      </w:r>
      <w:r w:rsidR="00270C4E">
        <w:rPr>
          <w:rFonts w:ascii="Arial" w:hAnsi="Arial" w:cs="Arial"/>
          <w:sz w:val="24"/>
          <w:szCs w:val="24"/>
          <w:lang w:val="en-US"/>
        </w:rPr>
        <w:t xml:space="preserve"> </w:t>
      </w:r>
      <w:r w:rsidR="00E321D8">
        <w:rPr>
          <w:rFonts w:ascii="Arial" w:hAnsi="Arial" w:cs="Arial"/>
          <w:sz w:val="24"/>
          <w:szCs w:val="24"/>
          <w:lang w:val="en-US"/>
        </w:rPr>
        <w:t>issues to be decided,</w:t>
      </w:r>
    </w:p>
    <w:p w14:paraId="37C4C9ED" w14:textId="0FA184D1" w:rsidR="00536570" w:rsidRDefault="00536570" w:rsidP="007254E4">
      <w:pPr>
        <w:pStyle w:val="Prrafodelista"/>
        <w:numPr>
          <w:ilvl w:val="1"/>
          <w:numId w:val="8"/>
        </w:numPr>
        <w:spacing w:after="0" w:line="240" w:lineRule="auto"/>
        <w:rPr>
          <w:rFonts w:ascii="Arial" w:hAnsi="Arial" w:cs="Arial"/>
          <w:sz w:val="24"/>
          <w:szCs w:val="24"/>
          <w:lang w:val="en-US"/>
        </w:rPr>
      </w:pPr>
      <w:r>
        <w:rPr>
          <w:rFonts w:ascii="Arial" w:hAnsi="Arial" w:cs="Arial"/>
          <w:sz w:val="24"/>
          <w:szCs w:val="24"/>
          <w:lang w:val="en-US"/>
        </w:rPr>
        <w:t xml:space="preserve">reliability of the consumer survey, in particular </w:t>
      </w:r>
      <w:r w:rsidR="00466574">
        <w:rPr>
          <w:rFonts w:ascii="Arial" w:hAnsi="Arial" w:cs="Arial"/>
          <w:sz w:val="24"/>
          <w:szCs w:val="24"/>
          <w:lang w:val="en-US"/>
        </w:rPr>
        <w:t>the</w:t>
      </w:r>
      <w:r>
        <w:rPr>
          <w:rFonts w:ascii="Arial" w:hAnsi="Arial" w:cs="Arial"/>
          <w:sz w:val="24"/>
          <w:szCs w:val="24"/>
          <w:lang w:val="en-US"/>
        </w:rPr>
        <w:t xml:space="preserve"> neutrality, representativeness and formulation of the questions;</w:t>
      </w:r>
    </w:p>
    <w:p w14:paraId="0E56D753" w14:textId="6C07907B" w:rsidR="00536570" w:rsidRDefault="00536570" w:rsidP="007254E4">
      <w:pPr>
        <w:pStyle w:val="Prrafodelista"/>
        <w:numPr>
          <w:ilvl w:val="1"/>
          <w:numId w:val="8"/>
        </w:numPr>
        <w:spacing w:after="0" w:line="240" w:lineRule="auto"/>
        <w:rPr>
          <w:rFonts w:ascii="Arial" w:hAnsi="Arial" w:cs="Arial"/>
          <w:sz w:val="24"/>
          <w:szCs w:val="24"/>
          <w:lang w:val="en-US"/>
        </w:rPr>
      </w:pPr>
      <w:r>
        <w:rPr>
          <w:rFonts w:ascii="Arial" w:hAnsi="Arial" w:cs="Arial"/>
          <w:sz w:val="24"/>
          <w:szCs w:val="24"/>
          <w:lang w:val="en-US"/>
        </w:rPr>
        <w:t>all other evidence submitted by the parties;</w:t>
      </w:r>
    </w:p>
    <w:p w14:paraId="758AE1DB" w14:textId="42710FBB" w:rsidR="00536570" w:rsidRPr="005A3A15" w:rsidRDefault="00536570" w:rsidP="007254E4">
      <w:pPr>
        <w:pStyle w:val="Prrafodelista"/>
        <w:numPr>
          <w:ilvl w:val="1"/>
          <w:numId w:val="8"/>
        </w:numPr>
        <w:spacing w:after="0" w:line="240" w:lineRule="auto"/>
        <w:rPr>
          <w:rFonts w:ascii="Arial" w:hAnsi="Arial" w:cs="Arial"/>
          <w:sz w:val="24"/>
          <w:szCs w:val="24"/>
          <w:lang w:val="en-US"/>
        </w:rPr>
      </w:pPr>
      <w:proofErr w:type="gramStart"/>
      <w:r>
        <w:rPr>
          <w:rFonts w:ascii="Arial" w:hAnsi="Arial" w:cs="Arial"/>
          <w:sz w:val="24"/>
          <w:szCs w:val="24"/>
          <w:lang w:val="en-US"/>
        </w:rPr>
        <w:t>all</w:t>
      </w:r>
      <w:proofErr w:type="gramEnd"/>
      <w:r>
        <w:rPr>
          <w:rFonts w:ascii="Arial" w:hAnsi="Arial" w:cs="Arial"/>
          <w:sz w:val="24"/>
          <w:szCs w:val="24"/>
          <w:lang w:val="en-US"/>
        </w:rPr>
        <w:t xml:space="preserve"> other </w:t>
      </w:r>
      <w:r w:rsidR="00466574">
        <w:rPr>
          <w:rFonts w:ascii="Arial" w:hAnsi="Arial" w:cs="Arial"/>
          <w:sz w:val="24"/>
          <w:szCs w:val="24"/>
          <w:lang w:val="en-US"/>
        </w:rPr>
        <w:t xml:space="preserve">relevant </w:t>
      </w:r>
      <w:r>
        <w:rPr>
          <w:rFonts w:ascii="Arial" w:hAnsi="Arial" w:cs="Arial"/>
          <w:sz w:val="24"/>
          <w:szCs w:val="24"/>
          <w:lang w:val="en-US"/>
        </w:rPr>
        <w:t>circumstances of the case.</w:t>
      </w:r>
    </w:p>
    <w:p w14:paraId="2976BB85" w14:textId="77777777" w:rsidR="0012762F" w:rsidRPr="005A3A15" w:rsidRDefault="0012762F" w:rsidP="007254E4">
      <w:pPr>
        <w:spacing w:after="0" w:line="240" w:lineRule="auto"/>
        <w:rPr>
          <w:rFonts w:ascii="Arial" w:hAnsi="Arial" w:cs="Arial"/>
          <w:sz w:val="24"/>
          <w:szCs w:val="24"/>
          <w:lang w:val="en-US"/>
        </w:rPr>
      </w:pPr>
    </w:p>
    <w:p w14:paraId="4B04B522" w14:textId="77777777" w:rsidR="0012762F" w:rsidRPr="005A3A15" w:rsidRDefault="0012762F" w:rsidP="007254E4">
      <w:pPr>
        <w:spacing w:after="0" w:line="240" w:lineRule="auto"/>
        <w:rPr>
          <w:rFonts w:ascii="Arial" w:hAnsi="Arial" w:cs="Arial"/>
          <w:b/>
          <w:sz w:val="24"/>
          <w:szCs w:val="24"/>
          <w:lang w:val="en-US"/>
        </w:rPr>
      </w:pPr>
      <w:r w:rsidRPr="005A3A15">
        <w:rPr>
          <w:rFonts w:ascii="Arial" w:hAnsi="Arial" w:cs="Arial"/>
          <w:b/>
          <w:sz w:val="24"/>
          <w:szCs w:val="24"/>
          <w:lang w:val="en-US"/>
        </w:rPr>
        <w:t>Links:</w:t>
      </w:r>
    </w:p>
    <w:p w14:paraId="0EA5AEB3" w14:textId="77777777" w:rsidR="0012762F" w:rsidRPr="005A3A15" w:rsidRDefault="0012762F" w:rsidP="007254E4">
      <w:pPr>
        <w:spacing w:after="0" w:line="240" w:lineRule="auto"/>
        <w:rPr>
          <w:rFonts w:ascii="Arial" w:hAnsi="Arial" w:cs="Arial"/>
          <w:b/>
          <w:sz w:val="24"/>
          <w:szCs w:val="24"/>
          <w:lang w:val="en-US"/>
        </w:rPr>
      </w:pPr>
    </w:p>
    <w:p w14:paraId="052BB83C" w14:textId="614E5187" w:rsidR="00BD7EFC" w:rsidRPr="008B0694" w:rsidRDefault="00115A2B" w:rsidP="007254E4">
      <w:pPr>
        <w:pStyle w:val="Prrafodelista"/>
        <w:numPr>
          <w:ilvl w:val="0"/>
          <w:numId w:val="1"/>
        </w:numPr>
        <w:spacing w:after="0" w:line="240" w:lineRule="auto"/>
        <w:ind w:left="360"/>
        <w:rPr>
          <w:rFonts w:ascii="Arial" w:hAnsi="Arial" w:cs="Arial"/>
          <w:sz w:val="24"/>
          <w:szCs w:val="24"/>
          <w:lang w:val="en-US"/>
        </w:rPr>
      </w:pPr>
      <w:hyperlink r:id="rId9" w:history="1">
        <w:r w:rsidR="00DA790E" w:rsidRPr="00292261">
          <w:rPr>
            <w:rStyle w:val="Hipervnculo"/>
            <w:rFonts w:ascii="Arial" w:hAnsi="Arial" w:cs="Arial"/>
            <w:sz w:val="24"/>
            <w:szCs w:val="24"/>
            <w:lang w:val="en-US"/>
          </w:rPr>
          <w:t>Study</w:t>
        </w:r>
        <w:r w:rsidR="0012762F" w:rsidRPr="00292261">
          <w:rPr>
            <w:rStyle w:val="Hipervnculo"/>
            <w:rFonts w:ascii="Arial" w:hAnsi="Arial" w:cs="Arial"/>
            <w:sz w:val="24"/>
            <w:szCs w:val="24"/>
            <w:lang w:val="en-US"/>
          </w:rPr>
          <w:t xml:space="preserve"> Guidelines</w:t>
        </w:r>
      </w:hyperlink>
    </w:p>
    <w:p w14:paraId="635FFEAC" w14:textId="77777777" w:rsidR="00292261" w:rsidRPr="00292261" w:rsidRDefault="00292261" w:rsidP="007254E4">
      <w:pPr>
        <w:pStyle w:val="Prrafodelista"/>
        <w:spacing w:after="0" w:line="240" w:lineRule="auto"/>
        <w:ind w:left="360"/>
        <w:rPr>
          <w:rFonts w:ascii="Arial" w:hAnsi="Arial" w:cs="Arial"/>
          <w:sz w:val="24"/>
          <w:szCs w:val="24"/>
          <w:lang w:val="en-US" w:eastAsia="zh-CN"/>
        </w:rPr>
      </w:pPr>
    </w:p>
    <w:p w14:paraId="49A1D690" w14:textId="1A5495C4" w:rsidR="00990965" w:rsidRPr="008B0694" w:rsidRDefault="00115A2B" w:rsidP="007254E4">
      <w:pPr>
        <w:pStyle w:val="Prrafodelista"/>
        <w:numPr>
          <w:ilvl w:val="0"/>
          <w:numId w:val="1"/>
        </w:numPr>
        <w:spacing w:after="0" w:line="240" w:lineRule="auto"/>
        <w:ind w:left="360"/>
        <w:rPr>
          <w:rFonts w:ascii="Arial" w:hAnsi="Arial" w:cs="Arial"/>
          <w:sz w:val="24"/>
          <w:szCs w:val="24"/>
          <w:lang w:val="en-US"/>
        </w:rPr>
      </w:pPr>
      <w:hyperlink r:id="rId10" w:history="1">
        <w:r w:rsidR="0012762F" w:rsidRPr="00292261">
          <w:rPr>
            <w:rStyle w:val="Hipervnculo"/>
            <w:rFonts w:ascii="Arial" w:hAnsi="Arial" w:cs="Arial"/>
            <w:sz w:val="24"/>
            <w:szCs w:val="24"/>
            <w:lang w:val="en-US"/>
          </w:rPr>
          <w:t>Summary Report</w:t>
        </w:r>
      </w:hyperlink>
    </w:p>
    <w:p w14:paraId="07314EC4" w14:textId="532DF549" w:rsidR="00383B94" w:rsidRDefault="00383B94" w:rsidP="007254E4">
      <w:pPr>
        <w:pStyle w:val="Prrafodelista"/>
        <w:ind w:left="360"/>
        <w:rPr>
          <w:rFonts w:ascii="Arial" w:hAnsi="Arial" w:cs="Arial"/>
          <w:sz w:val="24"/>
          <w:szCs w:val="24"/>
          <w:lang w:val="en-US" w:eastAsia="zh-CN"/>
        </w:rPr>
      </w:pPr>
    </w:p>
    <w:p w14:paraId="63C070B7" w14:textId="693E4F16" w:rsidR="009421C0" w:rsidRPr="00082075" w:rsidRDefault="00115A2B" w:rsidP="007254E4">
      <w:pPr>
        <w:pStyle w:val="Prrafodelista"/>
        <w:numPr>
          <w:ilvl w:val="0"/>
          <w:numId w:val="7"/>
        </w:numPr>
        <w:spacing w:after="0" w:line="240" w:lineRule="auto"/>
        <w:rPr>
          <w:rFonts w:ascii="Arial" w:hAnsi="Arial" w:cs="Arial"/>
          <w:sz w:val="24"/>
          <w:szCs w:val="24"/>
          <w:lang w:val="en-US"/>
        </w:rPr>
      </w:pPr>
      <w:hyperlink r:id="rId11" w:history="1">
        <w:r w:rsidR="00292261" w:rsidRPr="00A419EC">
          <w:rPr>
            <w:rStyle w:val="Hipervnculo"/>
            <w:rFonts w:ascii="Arial" w:hAnsi="Arial" w:cs="Arial"/>
            <w:sz w:val="24"/>
            <w:szCs w:val="24"/>
            <w:lang w:val="en-US"/>
          </w:rPr>
          <w:t>Group</w:t>
        </w:r>
      </w:hyperlink>
      <w:r w:rsidR="00292261" w:rsidRPr="00A419EC">
        <w:rPr>
          <w:rStyle w:val="Hipervnculo"/>
          <w:rFonts w:ascii="Arial" w:hAnsi="Arial" w:cs="Arial"/>
          <w:sz w:val="24"/>
          <w:szCs w:val="24"/>
          <w:lang w:val="en-US"/>
        </w:rPr>
        <w:t xml:space="preserve"> Re</w:t>
      </w:r>
      <w:r w:rsidR="00292261" w:rsidRPr="00082075">
        <w:rPr>
          <w:rStyle w:val="Hipervnculo"/>
          <w:rFonts w:ascii="Arial" w:hAnsi="Arial" w:cs="Arial"/>
          <w:sz w:val="24"/>
          <w:szCs w:val="24"/>
          <w:lang w:val="en-US"/>
        </w:rPr>
        <w:t>ports page</w:t>
      </w:r>
    </w:p>
    <w:sectPr w:rsidR="009421C0" w:rsidRPr="00082075" w:rsidSect="00BD7EFC">
      <w:footerReference w:type="default" r:id="rId12"/>
      <w:pgSz w:w="11906" w:h="16838"/>
      <w:pgMar w:top="1417" w:right="1417" w:bottom="1134" w:left="1417" w:header="708" w:footer="708"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23D13" w14:textId="77777777" w:rsidR="00536570" w:rsidRDefault="00536570" w:rsidP="006314E6">
      <w:pPr>
        <w:spacing w:after="0" w:line="240" w:lineRule="auto"/>
      </w:pPr>
      <w:r>
        <w:separator/>
      </w:r>
    </w:p>
  </w:endnote>
  <w:endnote w:type="continuationSeparator" w:id="0">
    <w:p w14:paraId="6CEBD5BE" w14:textId="77777777" w:rsidR="00536570" w:rsidRDefault="00536570" w:rsidP="0063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53373251"/>
      <w:docPartObj>
        <w:docPartGallery w:val="Page Numbers (Bottom of Page)"/>
        <w:docPartUnique/>
      </w:docPartObj>
    </w:sdtPr>
    <w:sdtEndPr>
      <w:rPr>
        <w:noProof/>
      </w:rPr>
    </w:sdtEndPr>
    <w:sdtContent>
      <w:p w14:paraId="14F8CC08" w14:textId="06BDFC67" w:rsidR="00536570" w:rsidRPr="00D20813" w:rsidRDefault="00536570">
        <w:pPr>
          <w:pStyle w:val="Piedepgina"/>
          <w:jc w:val="center"/>
          <w:rPr>
            <w:rFonts w:ascii="Arial" w:hAnsi="Arial" w:cs="Arial"/>
          </w:rPr>
        </w:pPr>
        <w:r w:rsidRPr="00D20813">
          <w:rPr>
            <w:rFonts w:ascii="Arial" w:hAnsi="Arial" w:cs="Arial"/>
          </w:rPr>
          <w:fldChar w:fldCharType="begin"/>
        </w:r>
        <w:r w:rsidRPr="00D20813">
          <w:rPr>
            <w:rFonts w:ascii="Arial" w:hAnsi="Arial" w:cs="Arial"/>
          </w:rPr>
          <w:instrText xml:space="preserve"> PAGE   \* MERGEFORMAT </w:instrText>
        </w:r>
        <w:r w:rsidRPr="00D20813">
          <w:rPr>
            <w:rFonts w:ascii="Arial" w:hAnsi="Arial" w:cs="Arial"/>
          </w:rPr>
          <w:fldChar w:fldCharType="separate"/>
        </w:r>
        <w:r w:rsidR="00115A2B">
          <w:rPr>
            <w:rFonts w:ascii="Arial" w:hAnsi="Arial" w:cs="Arial"/>
            <w:noProof/>
          </w:rPr>
          <w:t>2</w:t>
        </w:r>
        <w:r w:rsidRPr="00D20813">
          <w:rPr>
            <w:rFonts w:ascii="Arial" w:hAnsi="Arial" w:cs="Arial"/>
            <w:noProof/>
          </w:rPr>
          <w:fldChar w:fldCharType="end"/>
        </w:r>
      </w:p>
    </w:sdtContent>
  </w:sdt>
  <w:p w14:paraId="27B80B13" w14:textId="77777777" w:rsidR="00536570" w:rsidRPr="00D20813" w:rsidRDefault="00536570" w:rsidP="006314E6">
    <w:pPr>
      <w:pStyle w:val="Piedepgina"/>
      <w:rPr>
        <w:rFonts w:ascii="Arial" w:hAnsi="Arial" w:cs="Arial"/>
        <w:color w:val="000000"/>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B8E2A" w14:textId="77777777" w:rsidR="00536570" w:rsidRDefault="00536570" w:rsidP="006314E6">
      <w:pPr>
        <w:spacing w:after="0" w:line="240" w:lineRule="auto"/>
      </w:pPr>
      <w:r>
        <w:separator/>
      </w:r>
    </w:p>
  </w:footnote>
  <w:footnote w:type="continuationSeparator" w:id="0">
    <w:p w14:paraId="2CF89BA2" w14:textId="77777777" w:rsidR="00536570" w:rsidRDefault="00536570" w:rsidP="00631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58CA"/>
    <w:multiLevelType w:val="hybridMultilevel"/>
    <w:tmpl w:val="CDFA99FE"/>
    <w:lvl w:ilvl="0" w:tplc="BC0ED4F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3AA6"/>
    <w:multiLevelType w:val="multilevel"/>
    <w:tmpl w:val="71625A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AF94106"/>
    <w:multiLevelType w:val="multilevel"/>
    <w:tmpl w:val="71625A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B56A89"/>
    <w:multiLevelType w:val="hybridMultilevel"/>
    <w:tmpl w:val="A5C023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375E4501"/>
    <w:multiLevelType w:val="hybridMultilevel"/>
    <w:tmpl w:val="14B832EE"/>
    <w:lvl w:ilvl="0" w:tplc="942612D6">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nsid w:val="474150C2"/>
    <w:multiLevelType w:val="hybridMultilevel"/>
    <w:tmpl w:val="DBAE58C0"/>
    <w:lvl w:ilvl="0" w:tplc="BDA4EC3C">
      <w:start w:val="1"/>
      <w:numFmt w:val="bullet"/>
      <w:lvlText w:val=""/>
      <w:lvlJc w:val="left"/>
      <w:pPr>
        <w:ind w:left="720" w:hanging="360"/>
      </w:pPr>
      <w:rPr>
        <w:rFonts w:ascii="Symbol" w:hAnsi="Symbol" w:hint="default"/>
      </w:rPr>
    </w:lvl>
    <w:lvl w:ilvl="1" w:tplc="75B057A2" w:tentative="1">
      <w:start w:val="1"/>
      <w:numFmt w:val="bullet"/>
      <w:lvlText w:val="o"/>
      <w:lvlJc w:val="left"/>
      <w:pPr>
        <w:ind w:left="1440" w:hanging="360"/>
      </w:pPr>
      <w:rPr>
        <w:rFonts w:ascii="Courier New" w:hAnsi="Courier New" w:cs="Courier New" w:hint="default"/>
      </w:rPr>
    </w:lvl>
    <w:lvl w:ilvl="2" w:tplc="6D886304" w:tentative="1">
      <w:start w:val="1"/>
      <w:numFmt w:val="bullet"/>
      <w:lvlText w:val=""/>
      <w:lvlJc w:val="left"/>
      <w:pPr>
        <w:ind w:left="2160" w:hanging="360"/>
      </w:pPr>
      <w:rPr>
        <w:rFonts w:ascii="Wingdings" w:hAnsi="Wingdings" w:hint="default"/>
      </w:rPr>
    </w:lvl>
    <w:lvl w:ilvl="3" w:tplc="17069D18" w:tentative="1">
      <w:start w:val="1"/>
      <w:numFmt w:val="bullet"/>
      <w:lvlText w:val=""/>
      <w:lvlJc w:val="left"/>
      <w:pPr>
        <w:ind w:left="2880" w:hanging="360"/>
      </w:pPr>
      <w:rPr>
        <w:rFonts w:ascii="Symbol" w:hAnsi="Symbol" w:hint="default"/>
      </w:rPr>
    </w:lvl>
    <w:lvl w:ilvl="4" w:tplc="1BC0DF5C" w:tentative="1">
      <w:start w:val="1"/>
      <w:numFmt w:val="bullet"/>
      <w:lvlText w:val="o"/>
      <w:lvlJc w:val="left"/>
      <w:pPr>
        <w:ind w:left="3600" w:hanging="360"/>
      </w:pPr>
      <w:rPr>
        <w:rFonts w:ascii="Courier New" w:hAnsi="Courier New" w:cs="Courier New" w:hint="default"/>
      </w:rPr>
    </w:lvl>
    <w:lvl w:ilvl="5" w:tplc="6234BF42" w:tentative="1">
      <w:start w:val="1"/>
      <w:numFmt w:val="bullet"/>
      <w:lvlText w:val=""/>
      <w:lvlJc w:val="left"/>
      <w:pPr>
        <w:ind w:left="4320" w:hanging="360"/>
      </w:pPr>
      <w:rPr>
        <w:rFonts w:ascii="Wingdings" w:hAnsi="Wingdings" w:hint="default"/>
      </w:rPr>
    </w:lvl>
    <w:lvl w:ilvl="6" w:tplc="C2AE349C" w:tentative="1">
      <w:start w:val="1"/>
      <w:numFmt w:val="bullet"/>
      <w:lvlText w:val=""/>
      <w:lvlJc w:val="left"/>
      <w:pPr>
        <w:ind w:left="5040" w:hanging="360"/>
      </w:pPr>
      <w:rPr>
        <w:rFonts w:ascii="Symbol" w:hAnsi="Symbol" w:hint="default"/>
      </w:rPr>
    </w:lvl>
    <w:lvl w:ilvl="7" w:tplc="918C281A" w:tentative="1">
      <w:start w:val="1"/>
      <w:numFmt w:val="bullet"/>
      <w:lvlText w:val="o"/>
      <w:lvlJc w:val="left"/>
      <w:pPr>
        <w:ind w:left="5760" w:hanging="360"/>
      </w:pPr>
      <w:rPr>
        <w:rFonts w:ascii="Courier New" w:hAnsi="Courier New" w:cs="Courier New" w:hint="default"/>
      </w:rPr>
    </w:lvl>
    <w:lvl w:ilvl="8" w:tplc="CD409176" w:tentative="1">
      <w:start w:val="1"/>
      <w:numFmt w:val="bullet"/>
      <w:lvlText w:val=""/>
      <w:lvlJc w:val="left"/>
      <w:pPr>
        <w:ind w:left="6480" w:hanging="360"/>
      </w:pPr>
      <w:rPr>
        <w:rFonts w:ascii="Wingdings" w:hAnsi="Wingdings" w:hint="default"/>
      </w:rPr>
    </w:lvl>
  </w:abstractNum>
  <w:abstractNum w:abstractNumId="6">
    <w:nsid w:val="48E661F8"/>
    <w:multiLevelType w:val="hybridMultilevel"/>
    <w:tmpl w:val="F5A0BC98"/>
    <w:lvl w:ilvl="0" w:tplc="52E23A1C">
      <w:start w:val="1"/>
      <w:numFmt w:val="decimal"/>
      <w:lvlText w:val="%1)"/>
      <w:lvlJc w:val="left"/>
      <w:pPr>
        <w:ind w:left="560" w:hanging="5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779858B6"/>
    <w:multiLevelType w:val="hybridMultilevel"/>
    <w:tmpl w:val="14B832EE"/>
    <w:lvl w:ilvl="0" w:tplc="942612D6">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grammar="clean"/>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82"/>
    <w:rsid w:val="00017B58"/>
    <w:rsid w:val="00034371"/>
    <w:rsid w:val="000657D1"/>
    <w:rsid w:val="00082075"/>
    <w:rsid w:val="00090B53"/>
    <w:rsid w:val="000A43A8"/>
    <w:rsid w:val="000B0AD3"/>
    <w:rsid w:val="000C12C0"/>
    <w:rsid w:val="000D44BD"/>
    <w:rsid w:val="000E03B0"/>
    <w:rsid w:val="000E5E71"/>
    <w:rsid w:val="000E65D3"/>
    <w:rsid w:val="00115A2B"/>
    <w:rsid w:val="00123D23"/>
    <w:rsid w:val="0012762F"/>
    <w:rsid w:val="00131E1E"/>
    <w:rsid w:val="001350E0"/>
    <w:rsid w:val="001A2A5C"/>
    <w:rsid w:val="001A3049"/>
    <w:rsid w:val="001B29F4"/>
    <w:rsid w:val="001F5A42"/>
    <w:rsid w:val="002166CD"/>
    <w:rsid w:val="00224F5F"/>
    <w:rsid w:val="00270C4E"/>
    <w:rsid w:val="00272478"/>
    <w:rsid w:val="00274A7B"/>
    <w:rsid w:val="00275A7E"/>
    <w:rsid w:val="002811D0"/>
    <w:rsid w:val="00292261"/>
    <w:rsid w:val="002C47B8"/>
    <w:rsid w:val="002D5B24"/>
    <w:rsid w:val="002E3A1C"/>
    <w:rsid w:val="0030188F"/>
    <w:rsid w:val="00313C2B"/>
    <w:rsid w:val="00323D01"/>
    <w:rsid w:val="00324C2C"/>
    <w:rsid w:val="00325D9F"/>
    <w:rsid w:val="003342A5"/>
    <w:rsid w:val="003424B0"/>
    <w:rsid w:val="0035645E"/>
    <w:rsid w:val="00370D2B"/>
    <w:rsid w:val="00371D4D"/>
    <w:rsid w:val="00374276"/>
    <w:rsid w:val="00383B94"/>
    <w:rsid w:val="00392816"/>
    <w:rsid w:val="003B3984"/>
    <w:rsid w:val="00404EFA"/>
    <w:rsid w:val="00420D30"/>
    <w:rsid w:val="004557AA"/>
    <w:rsid w:val="00466574"/>
    <w:rsid w:val="004866EB"/>
    <w:rsid w:val="00493878"/>
    <w:rsid w:val="0049607B"/>
    <w:rsid w:val="004B0E21"/>
    <w:rsid w:val="004B35BA"/>
    <w:rsid w:val="005226C0"/>
    <w:rsid w:val="00536570"/>
    <w:rsid w:val="00543580"/>
    <w:rsid w:val="005438AB"/>
    <w:rsid w:val="005470BF"/>
    <w:rsid w:val="005671AC"/>
    <w:rsid w:val="005970C1"/>
    <w:rsid w:val="005A2218"/>
    <w:rsid w:val="005A3A15"/>
    <w:rsid w:val="005C14C0"/>
    <w:rsid w:val="005C3418"/>
    <w:rsid w:val="006047C9"/>
    <w:rsid w:val="00624219"/>
    <w:rsid w:val="006314E6"/>
    <w:rsid w:val="00655A93"/>
    <w:rsid w:val="00662E21"/>
    <w:rsid w:val="006C517C"/>
    <w:rsid w:val="006C7463"/>
    <w:rsid w:val="006D57F2"/>
    <w:rsid w:val="006D6676"/>
    <w:rsid w:val="006E483A"/>
    <w:rsid w:val="006F6D1C"/>
    <w:rsid w:val="00701D46"/>
    <w:rsid w:val="00720221"/>
    <w:rsid w:val="00721B0F"/>
    <w:rsid w:val="007254E4"/>
    <w:rsid w:val="00740DF7"/>
    <w:rsid w:val="00741AEB"/>
    <w:rsid w:val="00742204"/>
    <w:rsid w:val="007457D8"/>
    <w:rsid w:val="00751C82"/>
    <w:rsid w:val="00753001"/>
    <w:rsid w:val="00762D11"/>
    <w:rsid w:val="00772F79"/>
    <w:rsid w:val="00777AA3"/>
    <w:rsid w:val="00797697"/>
    <w:rsid w:val="00802351"/>
    <w:rsid w:val="00817836"/>
    <w:rsid w:val="008178ED"/>
    <w:rsid w:val="00830E36"/>
    <w:rsid w:val="0083479E"/>
    <w:rsid w:val="008374FB"/>
    <w:rsid w:val="00842F14"/>
    <w:rsid w:val="0084323D"/>
    <w:rsid w:val="00860195"/>
    <w:rsid w:val="00886A7B"/>
    <w:rsid w:val="008B0694"/>
    <w:rsid w:val="008B2E79"/>
    <w:rsid w:val="008B730C"/>
    <w:rsid w:val="008C71E8"/>
    <w:rsid w:val="008D5B9E"/>
    <w:rsid w:val="008F2541"/>
    <w:rsid w:val="0090175C"/>
    <w:rsid w:val="009421C0"/>
    <w:rsid w:val="0094455A"/>
    <w:rsid w:val="009507B0"/>
    <w:rsid w:val="00955696"/>
    <w:rsid w:val="0097284F"/>
    <w:rsid w:val="0098201B"/>
    <w:rsid w:val="00990965"/>
    <w:rsid w:val="009B0CEA"/>
    <w:rsid w:val="009C30DE"/>
    <w:rsid w:val="009C3EDC"/>
    <w:rsid w:val="009C6120"/>
    <w:rsid w:val="00A35C0C"/>
    <w:rsid w:val="00A40B33"/>
    <w:rsid w:val="00A812A0"/>
    <w:rsid w:val="00AB350A"/>
    <w:rsid w:val="00AC1721"/>
    <w:rsid w:val="00AC26F4"/>
    <w:rsid w:val="00AD6EBF"/>
    <w:rsid w:val="00B2072F"/>
    <w:rsid w:val="00B25D4D"/>
    <w:rsid w:val="00B33370"/>
    <w:rsid w:val="00B50D7A"/>
    <w:rsid w:val="00B71B88"/>
    <w:rsid w:val="00B72D71"/>
    <w:rsid w:val="00B73E35"/>
    <w:rsid w:val="00B86934"/>
    <w:rsid w:val="00BA2F07"/>
    <w:rsid w:val="00BB05C4"/>
    <w:rsid w:val="00BB3138"/>
    <w:rsid w:val="00BC3925"/>
    <w:rsid w:val="00BC53B0"/>
    <w:rsid w:val="00BD7EFC"/>
    <w:rsid w:val="00BE6BB3"/>
    <w:rsid w:val="00C25503"/>
    <w:rsid w:val="00C7366F"/>
    <w:rsid w:val="00CB0E06"/>
    <w:rsid w:val="00CC472A"/>
    <w:rsid w:val="00CE1355"/>
    <w:rsid w:val="00CE3115"/>
    <w:rsid w:val="00CE7258"/>
    <w:rsid w:val="00CF7FD8"/>
    <w:rsid w:val="00D20813"/>
    <w:rsid w:val="00D32C94"/>
    <w:rsid w:val="00D96FAC"/>
    <w:rsid w:val="00DA790E"/>
    <w:rsid w:val="00DF3189"/>
    <w:rsid w:val="00E15D38"/>
    <w:rsid w:val="00E2463C"/>
    <w:rsid w:val="00E321D8"/>
    <w:rsid w:val="00E46641"/>
    <w:rsid w:val="00E549FD"/>
    <w:rsid w:val="00E735BE"/>
    <w:rsid w:val="00E83410"/>
    <w:rsid w:val="00EB64E0"/>
    <w:rsid w:val="00F00676"/>
    <w:rsid w:val="00F036D1"/>
    <w:rsid w:val="00F16458"/>
    <w:rsid w:val="00F51886"/>
    <w:rsid w:val="00F81355"/>
    <w:rsid w:val="00FA2563"/>
    <w:rsid w:val="00FB30E0"/>
    <w:rsid w:val="00FB42E2"/>
    <w:rsid w:val="00FB4FA3"/>
    <w:rsid w:val="00FD2A8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A5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F7"/>
    <w:pPr>
      <w:spacing w:after="200" w:line="276" w:lineRule="auto"/>
    </w:pPr>
    <w:rPr>
      <w:sz w:val="22"/>
      <w:szCs w:val="22"/>
      <w:lang w:val="de-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1C8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51C82"/>
    <w:rPr>
      <w:rFonts w:ascii="Tahoma" w:hAnsi="Tahoma" w:cs="Tahoma"/>
      <w:sz w:val="16"/>
      <w:szCs w:val="16"/>
    </w:rPr>
  </w:style>
  <w:style w:type="paragraph" w:styleId="Prrafodelista">
    <w:name w:val="List Paragraph"/>
    <w:basedOn w:val="Normal"/>
    <w:uiPriority w:val="34"/>
    <w:qFormat/>
    <w:rsid w:val="00A8675D"/>
    <w:pPr>
      <w:ind w:left="720"/>
      <w:contextualSpacing/>
    </w:pPr>
  </w:style>
  <w:style w:type="character" w:styleId="Hipervnculo">
    <w:name w:val="Hyperlink"/>
    <w:uiPriority w:val="99"/>
    <w:unhideWhenUsed/>
    <w:rsid w:val="0007262F"/>
    <w:rPr>
      <w:color w:val="0000FF"/>
      <w:u w:val="single"/>
    </w:rPr>
  </w:style>
  <w:style w:type="character" w:styleId="Refdecomentario">
    <w:name w:val="annotation reference"/>
    <w:uiPriority w:val="99"/>
    <w:semiHidden/>
    <w:unhideWhenUsed/>
    <w:rsid w:val="003342A5"/>
    <w:rPr>
      <w:sz w:val="16"/>
      <w:szCs w:val="16"/>
    </w:rPr>
  </w:style>
  <w:style w:type="paragraph" w:styleId="Textocomentario">
    <w:name w:val="annotation text"/>
    <w:basedOn w:val="Normal"/>
    <w:link w:val="TextocomentarioCar"/>
    <w:uiPriority w:val="99"/>
    <w:semiHidden/>
    <w:unhideWhenUsed/>
    <w:rsid w:val="003342A5"/>
    <w:rPr>
      <w:sz w:val="20"/>
      <w:szCs w:val="20"/>
    </w:rPr>
  </w:style>
  <w:style w:type="character" w:customStyle="1" w:styleId="TextocomentarioCar">
    <w:name w:val="Texto comentario Car"/>
    <w:link w:val="Textocomentario"/>
    <w:uiPriority w:val="99"/>
    <w:semiHidden/>
    <w:rsid w:val="003342A5"/>
    <w:rPr>
      <w:lang w:val="de-CH" w:eastAsia="en-US"/>
    </w:rPr>
  </w:style>
  <w:style w:type="paragraph" w:styleId="Asuntodelcomentario">
    <w:name w:val="annotation subject"/>
    <w:basedOn w:val="Textocomentario"/>
    <w:next w:val="Textocomentario"/>
    <w:link w:val="AsuntodelcomentarioCar"/>
    <w:uiPriority w:val="99"/>
    <w:semiHidden/>
    <w:unhideWhenUsed/>
    <w:rsid w:val="003342A5"/>
    <w:rPr>
      <w:b/>
      <w:bCs/>
    </w:rPr>
  </w:style>
  <w:style w:type="character" w:customStyle="1" w:styleId="AsuntodelcomentarioCar">
    <w:name w:val="Asunto del comentario Car"/>
    <w:link w:val="Asuntodelcomentario"/>
    <w:uiPriority w:val="99"/>
    <w:semiHidden/>
    <w:rsid w:val="003342A5"/>
    <w:rPr>
      <w:b/>
      <w:bCs/>
      <w:lang w:val="de-CH" w:eastAsia="en-US"/>
    </w:rPr>
  </w:style>
  <w:style w:type="character" w:styleId="Hipervnculovisitado">
    <w:name w:val="FollowedHyperlink"/>
    <w:uiPriority w:val="99"/>
    <w:semiHidden/>
    <w:unhideWhenUsed/>
    <w:rsid w:val="002811D0"/>
    <w:rPr>
      <w:color w:val="800080"/>
      <w:u w:val="single"/>
    </w:rPr>
  </w:style>
  <w:style w:type="paragraph" w:styleId="Encabezado">
    <w:name w:val="header"/>
    <w:basedOn w:val="Normal"/>
    <w:link w:val="EncabezadoCar"/>
    <w:uiPriority w:val="99"/>
    <w:unhideWhenUsed/>
    <w:rsid w:val="006314E6"/>
    <w:pPr>
      <w:tabs>
        <w:tab w:val="center" w:pos="4153"/>
        <w:tab w:val="right" w:pos="8306"/>
      </w:tabs>
    </w:pPr>
  </w:style>
  <w:style w:type="character" w:customStyle="1" w:styleId="EncabezadoCar">
    <w:name w:val="Encabezado Car"/>
    <w:link w:val="Encabezado"/>
    <w:uiPriority w:val="99"/>
    <w:rsid w:val="006314E6"/>
    <w:rPr>
      <w:sz w:val="22"/>
      <w:szCs w:val="22"/>
      <w:lang w:val="de-CH" w:bidi="ar-SA"/>
    </w:rPr>
  </w:style>
  <w:style w:type="paragraph" w:styleId="Piedepgina">
    <w:name w:val="footer"/>
    <w:basedOn w:val="Normal"/>
    <w:link w:val="PiedepginaCar"/>
    <w:uiPriority w:val="99"/>
    <w:unhideWhenUsed/>
    <w:rsid w:val="006314E6"/>
    <w:pPr>
      <w:tabs>
        <w:tab w:val="center" w:pos="4153"/>
        <w:tab w:val="right" w:pos="8306"/>
      </w:tabs>
    </w:pPr>
  </w:style>
  <w:style w:type="character" w:customStyle="1" w:styleId="PiedepginaCar">
    <w:name w:val="Pie de página Car"/>
    <w:link w:val="Piedepgina"/>
    <w:uiPriority w:val="99"/>
    <w:rsid w:val="006314E6"/>
    <w:rPr>
      <w:sz w:val="22"/>
      <w:szCs w:val="22"/>
      <w:lang w:val="de-CH" w:bidi="ar-SA"/>
    </w:rPr>
  </w:style>
  <w:style w:type="paragraph" w:customStyle="1" w:styleId="QHeadingI">
    <w:name w:val="Q Heading I"/>
    <w:basedOn w:val="Normal"/>
    <w:rsid w:val="00624219"/>
    <w:pPr>
      <w:keepNext/>
      <w:keepLines/>
      <w:spacing w:before="200" w:after="0"/>
    </w:pPr>
    <w:rPr>
      <w:rFonts w:ascii="Arial" w:eastAsiaTheme="minorHAnsi" w:hAnsi="Arial" w:cstheme="minorBidi"/>
      <w:b/>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F7"/>
    <w:pPr>
      <w:spacing w:after="200" w:line="276" w:lineRule="auto"/>
    </w:pPr>
    <w:rPr>
      <w:sz w:val="22"/>
      <w:szCs w:val="22"/>
      <w:lang w:val="de-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1C8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51C82"/>
    <w:rPr>
      <w:rFonts w:ascii="Tahoma" w:hAnsi="Tahoma" w:cs="Tahoma"/>
      <w:sz w:val="16"/>
      <w:szCs w:val="16"/>
    </w:rPr>
  </w:style>
  <w:style w:type="paragraph" w:styleId="Prrafodelista">
    <w:name w:val="List Paragraph"/>
    <w:basedOn w:val="Normal"/>
    <w:uiPriority w:val="34"/>
    <w:qFormat/>
    <w:rsid w:val="00A8675D"/>
    <w:pPr>
      <w:ind w:left="720"/>
      <w:contextualSpacing/>
    </w:pPr>
  </w:style>
  <w:style w:type="character" w:styleId="Hipervnculo">
    <w:name w:val="Hyperlink"/>
    <w:uiPriority w:val="99"/>
    <w:unhideWhenUsed/>
    <w:rsid w:val="0007262F"/>
    <w:rPr>
      <w:color w:val="0000FF"/>
      <w:u w:val="single"/>
    </w:rPr>
  </w:style>
  <w:style w:type="character" w:styleId="Refdecomentario">
    <w:name w:val="annotation reference"/>
    <w:uiPriority w:val="99"/>
    <w:semiHidden/>
    <w:unhideWhenUsed/>
    <w:rsid w:val="003342A5"/>
    <w:rPr>
      <w:sz w:val="16"/>
      <w:szCs w:val="16"/>
    </w:rPr>
  </w:style>
  <w:style w:type="paragraph" w:styleId="Textocomentario">
    <w:name w:val="annotation text"/>
    <w:basedOn w:val="Normal"/>
    <w:link w:val="TextocomentarioCar"/>
    <w:uiPriority w:val="99"/>
    <w:semiHidden/>
    <w:unhideWhenUsed/>
    <w:rsid w:val="003342A5"/>
    <w:rPr>
      <w:sz w:val="20"/>
      <w:szCs w:val="20"/>
    </w:rPr>
  </w:style>
  <w:style w:type="character" w:customStyle="1" w:styleId="TextocomentarioCar">
    <w:name w:val="Texto comentario Car"/>
    <w:link w:val="Textocomentario"/>
    <w:uiPriority w:val="99"/>
    <w:semiHidden/>
    <w:rsid w:val="003342A5"/>
    <w:rPr>
      <w:lang w:val="de-CH" w:eastAsia="en-US"/>
    </w:rPr>
  </w:style>
  <w:style w:type="paragraph" w:styleId="Asuntodelcomentario">
    <w:name w:val="annotation subject"/>
    <w:basedOn w:val="Textocomentario"/>
    <w:next w:val="Textocomentario"/>
    <w:link w:val="AsuntodelcomentarioCar"/>
    <w:uiPriority w:val="99"/>
    <w:semiHidden/>
    <w:unhideWhenUsed/>
    <w:rsid w:val="003342A5"/>
    <w:rPr>
      <w:b/>
      <w:bCs/>
    </w:rPr>
  </w:style>
  <w:style w:type="character" w:customStyle="1" w:styleId="AsuntodelcomentarioCar">
    <w:name w:val="Asunto del comentario Car"/>
    <w:link w:val="Asuntodelcomentario"/>
    <w:uiPriority w:val="99"/>
    <w:semiHidden/>
    <w:rsid w:val="003342A5"/>
    <w:rPr>
      <w:b/>
      <w:bCs/>
      <w:lang w:val="de-CH" w:eastAsia="en-US"/>
    </w:rPr>
  </w:style>
  <w:style w:type="character" w:styleId="Hipervnculovisitado">
    <w:name w:val="FollowedHyperlink"/>
    <w:uiPriority w:val="99"/>
    <w:semiHidden/>
    <w:unhideWhenUsed/>
    <w:rsid w:val="002811D0"/>
    <w:rPr>
      <w:color w:val="800080"/>
      <w:u w:val="single"/>
    </w:rPr>
  </w:style>
  <w:style w:type="paragraph" w:styleId="Encabezado">
    <w:name w:val="header"/>
    <w:basedOn w:val="Normal"/>
    <w:link w:val="EncabezadoCar"/>
    <w:uiPriority w:val="99"/>
    <w:unhideWhenUsed/>
    <w:rsid w:val="006314E6"/>
    <w:pPr>
      <w:tabs>
        <w:tab w:val="center" w:pos="4153"/>
        <w:tab w:val="right" w:pos="8306"/>
      </w:tabs>
    </w:pPr>
  </w:style>
  <w:style w:type="character" w:customStyle="1" w:styleId="EncabezadoCar">
    <w:name w:val="Encabezado Car"/>
    <w:link w:val="Encabezado"/>
    <w:uiPriority w:val="99"/>
    <w:rsid w:val="006314E6"/>
    <w:rPr>
      <w:sz w:val="22"/>
      <w:szCs w:val="22"/>
      <w:lang w:val="de-CH" w:bidi="ar-SA"/>
    </w:rPr>
  </w:style>
  <w:style w:type="paragraph" w:styleId="Piedepgina">
    <w:name w:val="footer"/>
    <w:basedOn w:val="Normal"/>
    <w:link w:val="PiedepginaCar"/>
    <w:uiPriority w:val="99"/>
    <w:unhideWhenUsed/>
    <w:rsid w:val="006314E6"/>
    <w:pPr>
      <w:tabs>
        <w:tab w:val="center" w:pos="4153"/>
        <w:tab w:val="right" w:pos="8306"/>
      </w:tabs>
    </w:pPr>
  </w:style>
  <w:style w:type="character" w:customStyle="1" w:styleId="PiedepginaCar">
    <w:name w:val="Pie de página Car"/>
    <w:link w:val="Piedepgina"/>
    <w:uiPriority w:val="99"/>
    <w:rsid w:val="006314E6"/>
    <w:rPr>
      <w:sz w:val="22"/>
      <w:szCs w:val="22"/>
      <w:lang w:val="de-CH" w:bidi="ar-SA"/>
    </w:rPr>
  </w:style>
  <w:style w:type="paragraph" w:customStyle="1" w:styleId="QHeadingI">
    <w:name w:val="Q Heading I"/>
    <w:basedOn w:val="Normal"/>
    <w:rsid w:val="00624219"/>
    <w:pPr>
      <w:keepNext/>
      <w:keepLines/>
      <w:spacing w:before="200" w:after="0"/>
    </w:pPr>
    <w:rPr>
      <w:rFonts w:ascii="Arial" w:eastAsiaTheme="minorHAnsi" w:hAnsi="Arial" w:cstheme="minorBidi"/>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ippi.org/library/?submit=Search&amp;publication_categories%5B0%5D=7" TargetMode="External"/><Relationship Id="rId5" Type="http://schemas.openxmlformats.org/officeDocument/2006/relationships/webSettings" Target="webSettings.xml"/><Relationship Id="rId10" Type="http://schemas.openxmlformats.org/officeDocument/2006/relationships/hyperlink" Target="https://aippi.org/wp-content/uploads/2019/07/SummaryReport_TRADEMARKS_London2019_final_160719.pdf" TargetMode="External"/><Relationship Id="rId4" Type="http://schemas.openxmlformats.org/officeDocument/2006/relationships/settings" Target="settings.xml"/><Relationship Id="rId9" Type="http://schemas.openxmlformats.org/officeDocument/2006/relationships/hyperlink" Target="https://aippi.org/wp-content/uploads/2019/07/Study-Guidelines_Trademarks_Consumer-survey-evidence_22January2019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2839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3349</CharactersWithSpaces>
  <SharedDoc>false</SharedDoc>
  <HLinks>
    <vt:vector size="6" baseType="variant">
      <vt:variant>
        <vt:i4>5963797</vt:i4>
      </vt:variant>
      <vt:variant>
        <vt:i4>0</vt:i4>
      </vt:variant>
      <vt:variant>
        <vt:i4>0</vt:i4>
      </vt:variant>
      <vt:variant>
        <vt:i4>5</vt:i4>
      </vt:variant>
      <vt:variant>
        <vt:lpwstr>http://www.aippi.org/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Martin</dc:creator>
  <cp:lastModifiedBy>HBF</cp:lastModifiedBy>
  <cp:revision>2</cp:revision>
  <cp:lastPrinted>2019-07-09T10:10:00Z</cp:lastPrinted>
  <dcterms:created xsi:type="dcterms:W3CDTF">2019-09-02T12:30:00Z</dcterms:created>
  <dcterms:modified xsi:type="dcterms:W3CDTF">2019-09-02T12:30:00Z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DocNumber">
    <vt:lpwstr>43664977</vt:lpwstr>
  </property>
  <property fmtid="{D5CDD505-2E9C-101B-9397-08002B2CF9AE}" pid="3" name="DOCSDocumentID">
    <vt:lpwstr>A0143664977</vt:lpwstr>
  </property>
  <property fmtid="{D5CDD505-2E9C-101B-9397-08002B2CF9AE}" pid="4" name="DOCSFooter">
    <vt:lpwstr>slmm A0143664977v3 305680836 </vt:lpwstr>
  </property>
</Properties>
</file>